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26E89003"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EE0A224"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4E7EB1">
        <w:rPr>
          <w:rFonts w:ascii="Arial" w:hAnsi="Arial" w:cs="Arial"/>
          <w:b/>
          <w:bCs/>
          <w:sz w:val="22"/>
          <w:szCs w:val="22"/>
        </w:rPr>
        <w:t xml:space="preserve">nº </w:t>
      </w:r>
      <w:r w:rsidR="004E7EB1" w:rsidRPr="004E7EB1">
        <w:rPr>
          <w:rFonts w:ascii="Arial" w:hAnsi="Arial" w:cs="Arial"/>
          <w:b/>
          <w:bCs/>
          <w:sz w:val="22"/>
          <w:szCs w:val="22"/>
        </w:rPr>
        <w:t>13.993/2024</w:t>
      </w:r>
      <w:r w:rsidR="0071720D" w:rsidRPr="004E7EB1">
        <w:rPr>
          <w:rFonts w:ascii="Arial" w:hAnsi="Arial" w:cs="Arial"/>
          <w:b/>
          <w:bCs/>
          <w:sz w:val="22"/>
          <w:szCs w:val="22"/>
        </w:rPr>
        <w:t>,</w:t>
      </w:r>
      <w:r w:rsidR="005466C3" w:rsidRPr="004E7EB1">
        <w:rPr>
          <w:rFonts w:ascii="Arial" w:hAnsi="Arial" w:cs="Arial"/>
          <w:b/>
          <w:bCs/>
          <w:sz w:val="22"/>
          <w:szCs w:val="22"/>
        </w:rPr>
        <w:t xml:space="preserve"> </w:t>
      </w:r>
      <w:r w:rsidRPr="004E7EB1">
        <w:rPr>
          <w:rFonts w:ascii="Arial" w:hAnsi="Arial" w:cs="Arial"/>
          <w:sz w:val="22"/>
          <w:szCs w:val="22"/>
        </w:rPr>
        <w:t xml:space="preserve">e em observância às disposições da Lei nº </w:t>
      </w:r>
      <w:r w:rsidR="00F232EF" w:rsidRPr="004E7EB1">
        <w:rPr>
          <w:rFonts w:ascii="Arial" w:hAnsi="Arial" w:cs="Arial"/>
          <w:sz w:val="22"/>
          <w:szCs w:val="22"/>
        </w:rPr>
        <w:t xml:space="preserve">14.133, </w:t>
      </w:r>
      <w:r w:rsidR="009872FB" w:rsidRPr="004E7EB1">
        <w:rPr>
          <w:rFonts w:ascii="Arial" w:hAnsi="Arial" w:cs="Arial"/>
          <w:sz w:val="22"/>
          <w:szCs w:val="22"/>
        </w:rPr>
        <w:t xml:space="preserve">de 1º de abril </w:t>
      </w:r>
      <w:r w:rsidR="00F232EF" w:rsidRPr="004E7EB1">
        <w:rPr>
          <w:rFonts w:ascii="Arial" w:hAnsi="Arial" w:cs="Arial"/>
          <w:sz w:val="22"/>
          <w:szCs w:val="22"/>
        </w:rPr>
        <w:t>de 2021</w:t>
      </w:r>
      <w:r w:rsidR="0050761F" w:rsidRPr="004E7EB1">
        <w:rPr>
          <w:rFonts w:ascii="Arial" w:hAnsi="Arial" w:cs="Arial"/>
          <w:sz w:val="22"/>
          <w:szCs w:val="22"/>
        </w:rPr>
        <w:t xml:space="preserve"> </w:t>
      </w:r>
      <w:r w:rsidR="0050761F" w:rsidRPr="004E7EB1">
        <w:rPr>
          <w:rFonts w:ascii="Arial" w:hAnsi="Arial" w:cs="Arial"/>
          <w:sz w:val="22"/>
          <w:szCs w:val="22"/>
          <w:lang w:val="pt-PT"/>
        </w:rPr>
        <w:t xml:space="preserve">e </w:t>
      </w:r>
      <w:r w:rsidR="009872FB" w:rsidRPr="004E7EB1">
        <w:rPr>
          <w:rFonts w:ascii="Arial" w:hAnsi="Arial" w:cs="Arial"/>
          <w:sz w:val="22"/>
          <w:szCs w:val="22"/>
          <w:lang w:val="pt-PT"/>
        </w:rPr>
        <w:t>demais legislações aplicáveis</w:t>
      </w:r>
      <w:r w:rsidR="006306EF" w:rsidRPr="004E7EB1">
        <w:rPr>
          <w:rFonts w:ascii="Arial" w:hAnsi="Arial" w:cs="Arial"/>
          <w:sz w:val="22"/>
          <w:szCs w:val="22"/>
        </w:rPr>
        <w:t>,</w:t>
      </w:r>
      <w:r w:rsidRPr="004E7EB1">
        <w:rPr>
          <w:rFonts w:ascii="Arial" w:hAnsi="Arial" w:cs="Arial"/>
          <w:i/>
          <w:sz w:val="22"/>
          <w:szCs w:val="22"/>
        </w:rPr>
        <w:t xml:space="preserve"> </w:t>
      </w:r>
      <w:r w:rsidRPr="004E7EB1">
        <w:rPr>
          <w:rFonts w:ascii="Arial" w:hAnsi="Arial" w:cs="Arial"/>
          <w:sz w:val="22"/>
          <w:szCs w:val="22"/>
        </w:rPr>
        <w:t xml:space="preserve">resolvem celebrar o presente Termo de Contrato, decorrente do </w:t>
      </w:r>
      <w:r w:rsidR="005466C3" w:rsidRPr="004E7EB1">
        <w:rPr>
          <w:rFonts w:ascii="Arial" w:hAnsi="Arial" w:cs="Arial"/>
          <w:b/>
          <w:bCs/>
          <w:sz w:val="22"/>
          <w:szCs w:val="22"/>
        </w:rPr>
        <w:t>Pregão Eletrônico</w:t>
      </w:r>
      <w:r w:rsidR="000B23ED" w:rsidRPr="004E7EB1">
        <w:rPr>
          <w:rFonts w:ascii="Arial" w:hAnsi="Arial" w:cs="Arial"/>
          <w:b/>
          <w:bCs/>
          <w:sz w:val="22"/>
          <w:szCs w:val="22"/>
        </w:rPr>
        <w:t xml:space="preserve"> </w:t>
      </w:r>
      <w:r w:rsidR="005466C3" w:rsidRPr="004E7EB1">
        <w:rPr>
          <w:rFonts w:ascii="Arial" w:hAnsi="Arial" w:cs="Arial"/>
          <w:b/>
          <w:bCs/>
          <w:sz w:val="22"/>
          <w:szCs w:val="22"/>
        </w:rPr>
        <w:t xml:space="preserve">nº </w:t>
      </w:r>
      <w:r w:rsidR="004E7EB1" w:rsidRPr="004E7EB1">
        <w:rPr>
          <w:rFonts w:ascii="Arial" w:hAnsi="Arial" w:cs="Arial"/>
          <w:b/>
          <w:bCs/>
          <w:sz w:val="22"/>
          <w:szCs w:val="22"/>
        </w:rPr>
        <w:t>90.138/2024</w:t>
      </w:r>
      <w:r w:rsidRPr="004E7EB1">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529EBE73"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bookmarkStart w:id="3" w:name="_Hlk168478495"/>
      <w:bookmarkStart w:id="4" w:name="__DdeLink__668_3221334588"/>
      <w:r w:rsidR="004E7EB1" w:rsidRPr="004E7EB1">
        <w:rPr>
          <w:rFonts w:ascii="Arial" w:eastAsia="Times New Roman" w:hAnsi="Arial" w:cs="Arial"/>
          <w:b/>
          <w:bCs/>
          <w:lang w:val="pt-BR" w:eastAsia="pt-BR"/>
        </w:rPr>
        <w:t>AQUISIÇÃO de GÊNEROS ALIMENTÍCIOS (HORTIFRUTIGRANJEIRO, CEREAIS, CARNES, LATICINIOS E PANIFICAÇÃO) PARA CONFECÇÃO DA MERENDA ESCOLAR nas Unidades Escolares da Rede Pública de Ensino, em atendimento ao Programa Nacional de Alimentação Escolar – PNAE, para o alunado da rede municipal de educação</w:t>
      </w:r>
      <w:r w:rsidR="004E7EB1" w:rsidRPr="004E7EB1">
        <w:rPr>
          <w:rFonts w:ascii="Arial" w:hAnsi="Arial" w:cs="Arial"/>
          <w:bCs/>
          <w:iCs/>
        </w:rPr>
        <w:t>, para atender as necessidades da Secretaria Municipal de Educação (SME) no ano letivo de 2025</w:t>
      </w:r>
      <w:bookmarkEnd w:id="3"/>
      <w:bookmarkEnd w:id="4"/>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32271418" w14:textId="4B2B741D" w:rsidR="004E7EB1" w:rsidRPr="00265D00" w:rsidRDefault="00265D00" w:rsidP="00265D00">
      <w:pPr>
        <w:pStyle w:val="PargrafodaLista"/>
        <w:widowControl/>
        <w:numPr>
          <w:ilvl w:val="1"/>
          <w:numId w:val="2"/>
        </w:numPr>
        <w:autoSpaceDE/>
        <w:autoSpaceDN/>
        <w:spacing w:before="0" w:after="120" w:line="360" w:lineRule="auto"/>
        <w:ind w:left="0" w:firstLine="0"/>
        <w:jc w:val="both"/>
        <w:rPr>
          <w:rFonts w:ascii="Arial" w:hAnsi="Arial" w:cs="Arial"/>
          <w:bCs/>
          <w:iCs/>
          <w:u w:val="single"/>
        </w:rPr>
      </w:pPr>
      <w:r w:rsidRPr="00265D00">
        <w:rPr>
          <w:rFonts w:ascii="Arial" w:hAnsi="Arial" w:cs="Arial"/>
          <w:bCs/>
          <w:iCs/>
          <w:u w:val="single"/>
        </w:rPr>
        <w:t>MODELO DE EXECUÇÃO DO OBJETO (arts. 6º, XXIII, alínea “e” e 40, §1º, inciso II, da Lei nº 14.133/2021:</w:t>
      </w:r>
    </w:p>
    <w:p w14:paraId="406E0B14" w14:textId="5622C1A3" w:rsidR="00265D00" w:rsidRPr="00265D00" w:rsidRDefault="00265D00" w:rsidP="00265D00">
      <w:pPr>
        <w:spacing w:after="120" w:line="360" w:lineRule="auto"/>
        <w:ind w:right="-285"/>
        <w:jc w:val="both"/>
        <w:rPr>
          <w:rFonts w:ascii="Arial" w:hAnsi="Arial" w:cs="Arial"/>
          <w:bCs/>
          <w:iCs/>
        </w:rPr>
      </w:pPr>
      <w:r w:rsidRPr="00265D00">
        <w:rPr>
          <w:rFonts w:ascii="Arial" w:hAnsi="Arial" w:cs="Arial"/>
          <w:bCs/>
          <w:iCs/>
        </w:rPr>
        <w:t>3.1 - O fornecimento será efetuado conforme conveniência e necessidade, a serem determinados pelo setor de NUTRIÇÃO DA SECRETARIA MUNICIPAL DE EDUCAÇÃO, com prazo de entrega não superior a 05 (cinco) dias úteis, contados do recebimento da Nota de Empenho. A mercadoria deverá ser entregue semanalmente, nos locais predeterminados pela Secretaria Municipal de Educação, no prazo de 05 dias a partir da solicitação emitida via e-mail (</w:t>
      </w:r>
      <w:hyperlink r:id="rId10" w:history="1">
        <w:r w:rsidRPr="00265D00">
          <w:rPr>
            <w:rFonts w:ascii="Arial" w:hAnsi="Arial" w:cs="Arial"/>
            <w:bCs/>
            <w:iCs/>
          </w:rPr>
          <w:t>nutricao@sme.novafriburgo.rj.gov.b</w:t>
        </w:r>
      </w:hyperlink>
      <w:r w:rsidRPr="00265D00">
        <w:rPr>
          <w:rFonts w:ascii="Arial" w:hAnsi="Arial" w:cs="Arial"/>
          <w:bCs/>
          <w:iCs/>
        </w:rPr>
        <w:t>r) pelo Setor de Nutrição Escolar, nos quantitativos e especificações determinadas, conforme Planilhas de Distribuição.</w:t>
      </w:r>
    </w:p>
    <w:p w14:paraId="58ABD3E9" w14:textId="228F7766" w:rsidR="00265D00" w:rsidRPr="00265D00" w:rsidRDefault="00265D00" w:rsidP="00265D00">
      <w:pPr>
        <w:widowControl/>
        <w:suppressAutoHyphens/>
        <w:autoSpaceDE/>
        <w:spacing w:after="120" w:line="360" w:lineRule="auto"/>
        <w:ind w:right="-285"/>
        <w:jc w:val="both"/>
        <w:textAlignment w:val="baseline"/>
        <w:rPr>
          <w:rFonts w:ascii="Arial" w:hAnsi="Arial" w:cs="Arial"/>
          <w:bCs/>
          <w:iCs/>
        </w:rPr>
      </w:pPr>
      <w:r w:rsidRPr="00265D00">
        <w:rPr>
          <w:rFonts w:ascii="Arial" w:hAnsi="Arial" w:cs="Arial"/>
          <w:bCs/>
          <w:iCs/>
        </w:rPr>
        <w:t xml:space="preserve">a - Os produtos serão recebidos somente pelo(a) Responsável pela Merenda na Unidade Escolar, conforme o TERMO DE ATRIBUIÇOES E RESPONSABILIDADES DO FISCAL DE MERENDA ESCOLAR, instituído através de Portaria N°01, de 24 de janeiro de 2019, da Secretaria Municipal de Educação, designando diretores e dirigentes de cada Unidade Escolar- U.E, na função de fiscal da merenda. </w:t>
      </w:r>
    </w:p>
    <w:p w14:paraId="52ED73BA" w14:textId="721C2F1C" w:rsidR="00265D00" w:rsidRPr="00265D00" w:rsidRDefault="00265D00" w:rsidP="00265D00">
      <w:pPr>
        <w:widowControl/>
        <w:suppressAutoHyphens/>
        <w:autoSpaceDE/>
        <w:spacing w:after="120" w:line="360" w:lineRule="auto"/>
        <w:ind w:right="-285"/>
        <w:jc w:val="both"/>
        <w:textAlignment w:val="baseline"/>
        <w:rPr>
          <w:rFonts w:ascii="Arial" w:hAnsi="Arial" w:cs="Arial"/>
          <w:bCs/>
          <w:iCs/>
        </w:rPr>
      </w:pPr>
      <w:r w:rsidRPr="00265D00">
        <w:rPr>
          <w:rFonts w:ascii="Arial" w:hAnsi="Arial" w:cs="Arial"/>
          <w:bCs/>
          <w:iCs/>
        </w:rPr>
        <w:t xml:space="preserve">b - Os bens poderão ser rejeitados, no todo ou em parte, quando em desacordo com as especificações constantes neste TERMO DE REFERÊNCIA e na proposta, devendo ser </w:t>
      </w:r>
      <w:r w:rsidRPr="00265D00">
        <w:rPr>
          <w:rFonts w:ascii="Arial" w:hAnsi="Arial" w:cs="Arial"/>
          <w:bCs/>
          <w:iCs/>
        </w:rPr>
        <w:lastRenderedPageBreak/>
        <w:t>substituídos no prazo de 03 (três) dias, a contar da notificação da contratada, às suas custas, sem prejuízo da aplicação das penalidades.</w:t>
      </w:r>
    </w:p>
    <w:p w14:paraId="7A7D777D" w14:textId="087E09D6" w:rsidR="00265D00" w:rsidRPr="00265D00" w:rsidRDefault="00265D00" w:rsidP="00265D00">
      <w:pPr>
        <w:widowControl/>
        <w:suppressAutoHyphens/>
        <w:autoSpaceDE/>
        <w:spacing w:after="120" w:line="360" w:lineRule="auto"/>
        <w:ind w:right="-285"/>
        <w:jc w:val="both"/>
        <w:textAlignment w:val="baseline"/>
        <w:rPr>
          <w:rFonts w:ascii="Arial" w:hAnsi="Arial" w:cs="Arial"/>
          <w:bCs/>
          <w:iCs/>
        </w:rPr>
      </w:pPr>
      <w:r w:rsidRPr="00265D00">
        <w:rPr>
          <w:rFonts w:ascii="Arial" w:hAnsi="Arial" w:cs="Arial"/>
          <w:bCs/>
          <w:iCs/>
        </w:rPr>
        <w:t xml:space="preserve">c - Os bens serão recebidos definitivamente, contados do recebimento após a verificação da qualidade e quantidade do material e consequente aceitação mediante assinatura do Documento Auxiliar da Nota Fiscal Eletrônica – DANFE, pelo responsável da merenda na respectiva U.E. </w:t>
      </w:r>
    </w:p>
    <w:p w14:paraId="3A5DFD35" w14:textId="7924A0FE" w:rsidR="00265D00" w:rsidRPr="00265D00" w:rsidRDefault="00265D00" w:rsidP="00265D00">
      <w:pPr>
        <w:widowControl/>
        <w:suppressAutoHyphens/>
        <w:autoSpaceDE/>
        <w:spacing w:after="120" w:line="360" w:lineRule="auto"/>
        <w:ind w:right="-285"/>
        <w:jc w:val="both"/>
        <w:textAlignment w:val="baseline"/>
        <w:rPr>
          <w:rFonts w:ascii="Arial" w:hAnsi="Arial" w:cs="Arial"/>
          <w:bCs/>
          <w:iCs/>
        </w:rPr>
      </w:pPr>
      <w:r w:rsidRPr="00265D00">
        <w:rPr>
          <w:rFonts w:ascii="Arial" w:hAnsi="Arial" w:cs="Arial"/>
          <w:bCs/>
          <w:iCs/>
        </w:rPr>
        <w:t>d - O recebimento provisório ou definitivo do objeto não exclui a responsabilidade da contratada pelos prejuízos resultantes da incorreta execução do contrato.</w:t>
      </w:r>
    </w:p>
    <w:p w14:paraId="01075D66" w14:textId="2B3465F3" w:rsidR="00265D00" w:rsidRPr="00265D00" w:rsidRDefault="00265D00" w:rsidP="00265D00">
      <w:pPr>
        <w:spacing w:after="120" w:line="360" w:lineRule="auto"/>
        <w:ind w:right="-285"/>
        <w:jc w:val="both"/>
        <w:rPr>
          <w:rFonts w:ascii="Arial" w:hAnsi="Arial" w:cs="Arial"/>
          <w:bCs/>
          <w:iCs/>
        </w:rPr>
      </w:pPr>
      <w:r w:rsidRPr="00265D00">
        <w:rPr>
          <w:rFonts w:ascii="Arial" w:hAnsi="Arial" w:cs="Arial"/>
          <w:bCs/>
          <w:iCs/>
        </w:rPr>
        <w:t xml:space="preserve">3.2 Locais de entrega: Unidades Escolares da rede municipal de educação e Almoxarifado da Secretaria Municipal de Educação, conforme planilha com o endereço dos locais de entrega, Anexo I </w:t>
      </w:r>
      <w:r>
        <w:rPr>
          <w:rFonts w:ascii="Arial" w:hAnsi="Arial" w:cs="Arial"/>
          <w:bCs/>
          <w:iCs/>
        </w:rPr>
        <w:t>do</w:t>
      </w:r>
      <w:r w:rsidRPr="00265D00">
        <w:rPr>
          <w:rFonts w:ascii="Arial" w:hAnsi="Arial" w:cs="Arial"/>
          <w:bCs/>
          <w:iCs/>
        </w:rPr>
        <w:t xml:space="preserve"> Termo de Referência, às fls 366/377.</w:t>
      </w:r>
    </w:p>
    <w:p w14:paraId="39C68822" w14:textId="2CFCFD2D" w:rsidR="00265D00" w:rsidRPr="00035FF5" w:rsidRDefault="00265D00" w:rsidP="00035FF5">
      <w:pPr>
        <w:pStyle w:val="PargrafodaLista"/>
        <w:widowControl/>
        <w:numPr>
          <w:ilvl w:val="1"/>
          <w:numId w:val="2"/>
        </w:numPr>
        <w:autoSpaceDE/>
        <w:autoSpaceDN/>
        <w:spacing w:before="120" w:after="120" w:line="276" w:lineRule="auto"/>
        <w:ind w:left="0" w:firstLine="0"/>
        <w:jc w:val="both"/>
        <w:rPr>
          <w:rFonts w:ascii="Arial" w:hAnsi="Arial" w:cs="Arial"/>
          <w:bCs/>
          <w:iCs/>
          <w:u w:val="single"/>
        </w:rPr>
      </w:pPr>
      <w:r w:rsidRPr="00035FF5">
        <w:rPr>
          <w:rFonts w:ascii="Arial" w:hAnsi="Arial" w:cs="Arial"/>
          <w:bCs/>
          <w:iCs/>
          <w:u w:val="single"/>
        </w:rPr>
        <w:t>MODELO DE GESTÃO DO CONTRATO (art. 6º, XXIII, alínea “f”, da Lei nº 14.133/21):</w:t>
      </w:r>
    </w:p>
    <w:p w14:paraId="1E89B5D1" w14:textId="56915487" w:rsidR="00265D00" w:rsidRPr="00035FF5" w:rsidRDefault="00035FF5" w:rsidP="00035FF5">
      <w:pPr>
        <w:pStyle w:val="Nivel2"/>
        <w:suppressAutoHyphens/>
        <w:spacing w:before="0" w:after="0" w:line="360" w:lineRule="auto"/>
        <w:rPr>
          <w:rFonts w:eastAsia="Verdana"/>
          <w:bCs/>
          <w:iCs/>
          <w:color w:val="auto"/>
          <w:sz w:val="22"/>
          <w:szCs w:val="22"/>
          <w:lang w:val="pt-PT" w:eastAsia="en-US"/>
        </w:rPr>
      </w:pPr>
      <w:r w:rsidRPr="00035FF5">
        <w:rPr>
          <w:rFonts w:eastAsia="Verdana"/>
          <w:bCs/>
          <w:iCs/>
          <w:color w:val="auto"/>
          <w:sz w:val="22"/>
          <w:szCs w:val="22"/>
          <w:lang w:val="pt-PT" w:eastAsia="en-US"/>
        </w:rPr>
        <w:t xml:space="preserve">3.2.1 </w:t>
      </w:r>
      <w:r w:rsidR="00265D00" w:rsidRPr="00035FF5">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2410D816" w14:textId="0988773F" w:rsidR="00265D00" w:rsidRPr="00035FF5" w:rsidRDefault="00265D00" w:rsidP="00035FF5">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5" w:name="art115§5"/>
      <w:bookmarkStart w:id="6" w:name="art115§1"/>
      <w:bookmarkEnd w:id="5"/>
      <w:bookmarkEnd w:id="6"/>
      <w:r w:rsidRPr="00035FF5">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353E9092" w14:textId="39155985" w:rsidR="00265D00" w:rsidRPr="00035FF5" w:rsidRDefault="00265D00" w:rsidP="00035FF5">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7" w:name="art116"/>
      <w:bookmarkEnd w:id="7"/>
      <w:r w:rsidRPr="00035FF5">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3C3CFCF1" w14:textId="05B9E613" w:rsidR="00265D00" w:rsidRPr="00035FF5" w:rsidRDefault="00035FF5" w:rsidP="00035FF5">
      <w:pPr>
        <w:pStyle w:val="Nivel3"/>
        <w:spacing w:before="0" w:after="0" w:line="360" w:lineRule="auto"/>
        <w:ind w:left="0"/>
        <w:rPr>
          <w:rFonts w:eastAsia="Verdana"/>
          <w:bCs/>
          <w:iCs/>
          <w:color w:val="auto"/>
          <w:sz w:val="22"/>
          <w:szCs w:val="22"/>
          <w:lang w:val="pt-PT" w:eastAsia="en-US"/>
        </w:rPr>
      </w:pPr>
      <w:r w:rsidRPr="00035FF5">
        <w:rPr>
          <w:rFonts w:eastAsia="Verdana"/>
          <w:bCs/>
          <w:iCs/>
          <w:color w:val="auto"/>
          <w:sz w:val="22"/>
          <w:szCs w:val="22"/>
          <w:lang w:val="pt-PT" w:eastAsia="en-US"/>
        </w:rPr>
        <w:t xml:space="preserve">3.2.4 </w:t>
      </w:r>
      <w:r w:rsidR="00265D00" w:rsidRPr="00035FF5">
        <w:rPr>
          <w:rFonts w:eastAsia="Verdana"/>
          <w:bCs/>
          <w:iCs/>
          <w:color w:val="auto"/>
          <w:sz w:val="22"/>
          <w:szCs w:val="22"/>
          <w:lang w:val="pt-PT" w:eastAsia="en-US"/>
        </w:rPr>
        <w:t xml:space="preserve"> O fiscal do contrato anotará em registro próprio todas as ocorrências relacionadas à execução do contrato, determinando o que for necessário para a regularização das faltas ou dos defeitos observados (Lei nº 14.133/2021, art. 117, §1º).</w:t>
      </w:r>
    </w:p>
    <w:p w14:paraId="0AC08378" w14:textId="47252D51" w:rsidR="00265D00" w:rsidRPr="00035FF5" w:rsidRDefault="00035FF5" w:rsidP="00035FF5">
      <w:pPr>
        <w:pStyle w:val="Nivel3"/>
        <w:spacing w:before="0" w:after="0" w:line="360" w:lineRule="auto"/>
        <w:ind w:left="0"/>
        <w:rPr>
          <w:rFonts w:eastAsia="Verdana"/>
          <w:bCs/>
          <w:iCs/>
          <w:color w:val="auto"/>
          <w:sz w:val="22"/>
          <w:szCs w:val="22"/>
          <w:lang w:val="pt-PT" w:eastAsia="en-US"/>
        </w:rPr>
      </w:pPr>
      <w:bookmarkStart w:id="8" w:name="art117§2"/>
      <w:bookmarkEnd w:id="8"/>
      <w:r w:rsidRPr="00035FF5">
        <w:rPr>
          <w:rFonts w:eastAsia="Verdana"/>
          <w:bCs/>
          <w:iCs/>
          <w:color w:val="auto"/>
          <w:sz w:val="22"/>
          <w:szCs w:val="22"/>
          <w:lang w:val="pt-PT" w:eastAsia="en-US"/>
        </w:rPr>
        <w:t xml:space="preserve">3.2.5 </w:t>
      </w:r>
      <w:r w:rsidR="00265D00" w:rsidRPr="00035FF5">
        <w:rPr>
          <w:rFonts w:eastAsia="Verdana"/>
          <w:bCs/>
          <w:iCs/>
          <w:color w:val="auto"/>
          <w:sz w:val="22"/>
          <w:szCs w:val="22"/>
          <w:lang w:val="pt-PT" w:eastAsia="en-US"/>
        </w:rPr>
        <w:t xml:space="preserve"> O fiscal do contrato informará a seus superiores, em tempo hábil para a adoção das medidas convenientes, a situação que demandar decisão ou providência que ultrapasse sua competência (Lei nº 14.133/2021, art. 117, §2º).</w:t>
      </w:r>
    </w:p>
    <w:p w14:paraId="168044E0" w14:textId="5D05F244" w:rsidR="00265D00" w:rsidRPr="00035FF5" w:rsidRDefault="00035FF5" w:rsidP="00035FF5">
      <w:pPr>
        <w:pStyle w:val="Nivel2"/>
        <w:spacing w:before="0" w:after="0" w:line="360" w:lineRule="auto"/>
        <w:rPr>
          <w:rFonts w:eastAsia="Verdana"/>
          <w:bCs/>
          <w:iCs/>
          <w:color w:val="auto"/>
          <w:sz w:val="22"/>
          <w:szCs w:val="22"/>
          <w:lang w:val="pt-PT" w:eastAsia="en-US"/>
        </w:rPr>
      </w:pPr>
      <w:r w:rsidRPr="00035FF5">
        <w:rPr>
          <w:rFonts w:eastAsia="Verdana"/>
          <w:bCs/>
          <w:iCs/>
          <w:color w:val="auto"/>
          <w:sz w:val="22"/>
          <w:szCs w:val="22"/>
          <w:lang w:val="pt-PT" w:eastAsia="en-US"/>
        </w:rPr>
        <w:t xml:space="preserve">3.2.6 </w:t>
      </w:r>
      <w:r w:rsidR="00265D00" w:rsidRPr="00035FF5">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1DEF448" w14:textId="35B8EE36" w:rsidR="00265D00" w:rsidRPr="00035FF5" w:rsidRDefault="00265D00" w:rsidP="00035FF5">
      <w:pPr>
        <w:pStyle w:val="Nivel2"/>
        <w:numPr>
          <w:ilvl w:val="2"/>
          <w:numId w:val="15"/>
        </w:numPr>
        <w:suppressAutoHyphens/>
        <w:spacing w:before="0" w:after="0" w:line="360" w:lineRule="auto"/>
        <w:ind w:left="0" w:firstLine="0"/>
        <w:rPr>
          <w:rFonts w:eastAsia="Verdana"/>
          <w:bCs/>
          <w:iCs/>
          <w:color w:val="auto"/>
          <w:sz w:val="22"/>
          <w:szCs w:val="22"/>
          <w:lang w:val="pt-PT" w:eastAsia="en-US"/>
        </w:rPr>
      </w:pPr>
      <w:bookmarkStart w:id="9" w:name="art120"/>
      <w:bookmarkEnd w:id="9"/>
      <w:r w:rsidRPr="00035FF5">
        <w:rPr>
          <w:rFonts w:eastAsia="Verdana"/>
          <w:bCs/>
          <w:iCs/>
          <w:color w:val="auto"/>
          <w:sz w:val="22"/>
          <w:szCs w:val="22"/>
          <w:lang w:val="pt-PT" w:eastAsia="en-US"/>
        </w:rPr>
        <w:t xml:space="preserve">O contratado será responsável pelos danos causados diretamente à Administração ou a terceiros em razão da execução do contrato, e não excluirá nem reduzirá essa </w:t>
      </w:r>
      <w:r w:rsidRPr="00035FF5">
        <w:rPr>
          <w:rFonts w:eastAsia="Verdana"/>
          <w:bCs/>
          <w:iCs/>
          <w:color w:val="auto"/>
          <w:sz w:val="22"/>
          <w:szCs w:val="22"/>
          <w:lang w:val="pt-PT" w:eastAsia="en-US"/>
        </w:rPr>
        <w:lastRenderedPageBreak/>
        <w:t>responsabilidade a fiscalização ou o acompanhamento pelo contratante (Lei nº 14.133/2021, art. 120).</w:t>
      </w:r>
    </w:p>
    <w:p w14:paraId="714E3CC1" w14:textId="4A5E449E" w:rsidR="00265D00" w:rsidRPr="00035FF5" w:rsidRDefault="00265D00" w:rsidP="00035FF5">
      <w:pPr>
        <w:pStyle w:val="Nivel2"/>
        <w:numPr>
          <w:ilvl w:val="2"/>
          <w:numId w:val="15"/>
        </w:numPr>
        <w:suppressAutoHyphens/>
        <w:spacing w:before="0" w:after="0" w:line="360" w:lineRule="auto"/>
        <w:ind w:left="0" w:firstLine="0"/>
        <w:rPr>
          <w:rFonts w:eastAsia="Verdana"/>
          <w:bCs/>
          <w:iCs/>
          <w:color w:val="auto"/>
          <w:sz w:val="22"/>
          <w:szCs w:val="22"/>
          <w:lang w:val="pt-PT" w:eastAsia="en-US"/>
        </w:rPr>
      </w:pPr>
      <w:bookmarkStart w:id="10" w:name="art121"/>
      <w:bookmarkEnd w:id="10"/>
      <w:r w:rsidRPr="00035FF5">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617DA6B5" w14:textId="0F405124" w:rsidR="00265D00" w:rsidRPr="00035FF5" w:rsidRDefault="00265D00" w:rsidP="00035FF5">
      <w:pPr>
        <w:pStyle w:val="Nivel3"/>
        <w:numPr>
          <w:ilvl w:val="2"/>
          <w:numId w:val="15"/>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11" w:name="art121§1"/>
      <w:bookmarkEnd w:id="11"/>
      <w:r w:rsidRPr="00035FF5">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2C714B7E" w14:textId="0B8175BC" w:rsidR="00265D00" w:rsidRPr="00035FF5" w:rsidRDefault="00265D00" w:rsidP="00035FF5">
      <w:pPr>
        <w:pStyle w:val="Nivel2"/>
        <w:numPr>
          <w:ilvl w:val="2"/>
          <w:numId w:val="15"/>
        </w:numPr>
        <w:suppressAutoHyphens/>
        <w:spacing w:before="0" w:after="0" w:line="360" w:lineRule="auto"/>
        <w:ind w:left="0" w:firstLine="0"/>
        <w:rPr>
          <w:rFonts w:eastAsia="Verdana"/>
          <w:bCs/>
          <w:iCs/>
          <w:color w:val="auto"/>
          <w:sz w:val="22"/>
          <w:szCs w:val="22"/>
          <w:lang w:val="pt-PT" w:eastAsia="en-US"/>
        </w:rPr>
      </w:pPr>
      <w:bookmarkStart w:id="12" w:name="art122§2"/>
      <w:bookmarkStart w:id="13" w:name="art122§1"/>
      <w:bookmarkStart w:id="14" w:name="art123"/>
      <w:bookmarkStart w:id="15" w:name="art122"/>
      <w:bookmarkStart w:id="16" w:name="art122§3"/>
      <w:bookmarkEnd w:id="12"/>
      <w:bookmarkEnd w:id="13"/>
      <w:bookmarkEnd w:id="14"/>
      <w:bookmarkEnd w:id="15"/>
      <w:bookmarkEnd w:id="16"/>
      <w:r w:rsidRPr="00035FF5">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1169DD2B" w14:textId="7F112C37" w:rsidR="00265D00" w:rsidRPr="00035FF5" w:rsidRDefault="00265D00" w:rsidP="00035FF5">
      <w:pPr>
        <w:pStyle w:val="Nivel2"/>
        <w:numPr>
          <w:ilvl w:val="2"/>
          <w:numId w:val="15"/>
        </w:numPr>
        <w:suppressAutoHyphens/>
        <w:spacing w:before="0" w:after="0" w:line="360" w:lineRule="auto"/>
        <w:ind w:left="0" w:firstLine="0"/>
        <w:rPr>
          <w:rFonts w:eastAsia="Verdana"/>
          <w:bCs/>
          <w:iCs/>
          <w:color w:val="auto"/>
          <w:sz w:val="22"/>
          <w:szCs w:val="22"/>
          <w:lang w:val="pt-PT" w:eastAsia="en-US"/>
        </w:rPr>
      </w:pPr>
      <w:r w:rsidRPr="00035FF5">
        <w:rPr>
          <w:rFonts w:eastAsia="Verdana"/>
          <w:bCs/>
          <w:iCs/>
          <w:color w:val="auto"/>
          <w:sz w:val="22"/>
          <w:szCs w:val="22"/>
          <w:lang w:val="pt-PT" w:eastAsia="en-US"/>
        </w:rPr>
        <w:t>O órgão ou entidade poderá convocar representante da empresa para adoção de providências que devam ser cumpridas de imediato.</w:t>
      </w:r>
    </w:p>
    <w:p w14:paraId="25567D89" w14:textId="34E360E7" w:rsidR="00265D00" w:rsidRPr="00035FF5" w:rsidRDefault="00035FF5" w:rsidP="00035FF5">
      <w:pPr>
        <w:pStyle w:val="Nivel2"/>
        <w:spacing w:before="0" w:after="0" w:line="360" w:lineRule="auto"/>
        <w:rPr>
          <w:rFonts w:eastAsia="Verdana"/>
          <w:bCs/>
          <w:iCs/>
          <w:color w:val="auto"/>
          <w:sz w:val="22"/>
          <w:szCs w:val="22"/>
          <w:lang w:val="pt-PT" w:eastAsia="en-US"/>
        </w:rPr>
      </w:pPr>
      <w:r w:rsidRPr="00035FF5">
        <w:rPr>
          <w:rFonts w:eastAsia="Verdana"/>
          <w:bCs/>
          <w:iCs/>
          <w:color w:val="auto"/>
          <w:sz w:val="22"/>
          <w:szCs w:val="22"/>
          <w:lang w:val="pt-PT" w:eastAsia="en-US"/>
        </w:rPr>
        <w:t xml:space="preserve">3.2.12 </w:t>
      </w:r>
      <w:r w:rsidR="00265D00" w:rsidRPr="00035FF5">
        <w:rPr>
          <w:rFonts w:eastAsia="Verdana"/>
          <w:bCs/>
          <w:iCs/>
          <w:color w:val="auto"/>
          <w:sz w:val="22"/>
          <w:szCs w:val="22"/>
          <w:lang w:val="pt-PT" w:eastAsia="en-U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021AAC1E" w14:textId="1C701651" w:rsidR="00265D00"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 xml:space="preserve">3.2.13 </w:t>
      </w:r>
      <w:r w:rsidR="00265D00" w:rsidRPr="00035FF5">
        <w:rPr>
          <w:rFonts w:ascii="Arial" w:hAnsi="Arial" w:cs="Arial"/>
          <w:bCs/>
          <w:iCs/>
        </w:rPr>
        <w:t xml:space="preserve">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5449A8FA" w14:textId="0A6F4412" w:rsidR="00265D00"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 xml:space="preserve">3.2.14 </w:t>
      </w:r>
      <w:r w:rsidR="00265D00" w:rsidRPr="00035FF5">
        <w:rPr>
          <w:rFonts w:ascii="Arial" w:hAnsi="Arial" w:cs="Arial"/>
          <w:bCs/>
          <w:iCs/>
        </w:rPr>
        <w:t>Para o acompanhamento, gestão e fiscalização da execução do presente contrato, serão designados em momento posterior, antes da execução do objeto, agentes públicos gestor/gestor substituto e fiscal/ fiscal substituto.</w:t>
      </w:r>
    </w:p>
    <w:p w14:paraId="28E473DD" w14:textId="1C902F99" w:rsidR="00265D00"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3.2.15</w:t>
      </w:r>
      <w:r w:rsidR="00265D00" w:rsidRPr="00035FF5">
        <w:rPr>
          <w:rFonts w:ascii="Arial" w:hAnsi="Arial" w:cs="Arial"/>
          <w:bCs/>
          <w:iCs/>
        </w:rPr>
        <w:t xml:space="preserve">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F3DA51F" w14:textId="241F9E8C" w:rsidR="00265D00" w:rsidRPr="00035FF5" w:rsidRDefault="00035FF5" w:rsidP="00035FF5">
      <w:pPr>
        <w:pStyle w:val="PargrafodaLista"/>
        <w:spacing w:line="360" w:lineRule="auto"/>
        <w:ind w:left="20" w:hangingChars="9" w:hanging="20"/>
        <w:jc w:val="both"/>
        <w:rPr>
          <w:rFonts w:ascii="Arial" w:hAnsi="Arial" w:cs="Arial"/>
          <w:bCs/>
          <w:iCs/>
        </w:rPr>
      </w:pPr>
      <w:r w:rsidRPr="00035FF5">
        <w:rPr>
          <w:rFonts w:ascii="Arial" w:hAnsi="Arial" w:cs="Arial"/>
          <w:bCs/>
          <w:iCs/>
        </w:rPr>
        <w:t>3.2.16</w:t>
      </w:r>
      <w:r w:rsidR="00265D00" w:rsidRPr="00035FF5">
        <w:rPr>
          <w:rFonts w:ascii="Arial" w:hAnsi="Arial" w:cs="Arial"/>
          <w:bCs/>
          <w:iCs/>
        </w:rPr>
        <w:t xml:space="preserve"> O(s) fiscal(is) designado pela Contratante deverá ter a experiência necessária para o acompanhamento e controle da execução dos serviços e do contrato;</w:t>
      </w:r>
    </w:p>
    <w:p w14:paraId="5AF48D2C" w14:textId="5352A671" w:rsidR="00265D00"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3.2.17</w:t>
      </w:r>
      <w:r w:rsidR="00265D00" w:rsidRPr="00035FF5">
        <w:rPr>
          <w:rFonts w:ascii="Arial" w:hAnsi="Arial" w:cs="Arial"/>
          <w:bCs/>
          <w:iCs/>
        </w:rPr>
        <w:t xml:space="preserve"> A verificação da adequação da prestação do serviço deverá ser realizada com base nos critérios previstos neste Termo de Referência;</w:t>
      </w:r>
    </w:p>
    <w:p w14:paraId="0B430644" w14:textId="25542164" w:rsidR="00035FF5"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lastRenderedPageBreak/>
        <w:t>3.2.18</w:t>
      </w:r>
      <w:r w:rsidR="00265D00" w:rsidRPr="00035FF5">
        <w:rPr>
          <w:rFonts w:ascii="Arial" w:hAnsi="Arial" w:cs="Arial"/>
          <w:bCs/>
          <w:iCs/>
        </w:rPr>
        <w:t xml:space="preserve">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22193CCF" w14:textId="061360DF" w:rsidR="00C634F1" w:rsidRPr="008C13A3" w:rsidRDefault="00C634F1" w:rsidP="00035FF5">
      <w:pPr>
        <w:pStyle w:val="PargrafodaLista"/>
        <w:numPr>
          <w:ilvl w:val="0"/>
          <w:numId w:val="15"/>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3288B58F" w:rsidR="00C634F1" w:rsidRPr="00035FF5" w:rsidRDefault="00C634F1" w:rsidP="00035FF5">
      <w:pPr>
        <w:pStyle w:val="PargrafodaLista"/>
        <w:widowControl/>
        <w:numPr>
          <w:ilvl w:val="1"/>
          <w:numId w:val="16"/>
        </w:numPr>
        <w:tabs>
          <w:tab w:val="left" w:pos="426"/>
        </w:tabs>
        <w:autoSpaceDE/>
        <w:autoSpaceDN/>
        <w:spacing w:before="120" w:after="120" w:line="276" w:lineRule="auto"/>
        <w:jc w:val="both"/>
        <w:rPr>
          <w:rFonts w:ascii="Arial" w:hAnsi="Arial" w:cs="Arial"/>
          <w:bCs/>
          <w:iCs/>
        </w:rPr>
      </w:pPr>
      <w:r w:rsidRPr="00035FF5">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035FF5">
      <w:pPr>
        <w:pStyle w:val="PargrafodaLista"/>
        <w:numPr>
          <w:ilvl w:val="0"/>
          <w:numId w:val="16"/>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035FF5" w:rsidRDefault="00147B9F"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035FF5">
        <w:rPr>
          <w:rFonts w:ascii="Arial" w:hAnsi="Arial" w:cs="Arial"/>
          <w:bCs/>
          <w:iCs/>
        </w:rPr>
        <w:t>O valor total da contratação é de R$.......... (.....)</w:t>
      </w:r>
    </w:p>
    <w:p w14:paraId="19E0CAC1" w14:textId="3066B963" w:rsidR="001D32DF" w:rsidRPr="00035FF5" w:rsidRDefault="001D32DF"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035FF5">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035FF5" w:rsidRDefault="00147B9F"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035FF5">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716025">
      <w:pPr>
        <w:pStyle w:val="PargrafodaLista"/>
        <w:numPr>
          <w:ilvl w:val="0"/>
          <w:numId w:val="16"/>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3A6B5A8D" w14:textId="4CF5645E" w:rsidR="00035FF5" w:rsidRPr="00035FF5" w:rsidRDefault="00035FF5" w:rsidP="00716025">
      <w:pPr>
        <w:spacing w:line="360" w:lineRule="auto"/>
        <w:jc w:val="both"/>
        <w:rPr>
          <w:rFonts w:ascii="Arial" w:hAnsi="Arial" w:cs="Arial"/>
          <w:bCs/>
          <w:iCs/>
        </w:rPr>
      </w:pPr>
      <w:r w:rsidRPr="00035FF5">
        <w:rPr>
          <w:rFonts w:ascii="Arial" w:hAnsi="Arial" w:cs="Arial"/>
          <w:bCs/>
          <w:iCs/>
        </w:rPr>
        <w:t xml:space="preserve">6.1 A Nota Fiscal deverá ser emitida em nome de: </w:t>
      </w:r>
      <w:r w:rsidRPr="00035FF5">
        <w:rPr>
          <w:rFonts w:ascii="Arial" w:hAnsi="Arial" w:cs="Arial"/>
          <w:b/>
          <w:iCs/>
        </w:rPr>
        <w:t>Município De Nova Friburgo CNPJ: 28.606.630/0001-23 Endereço: Avenida Alberto Braune, 225, Centro, Nova Friburgo - RJ, CEP: 28613-001</w:t>
      </w:r>
      <w:r w:rsidRPr="00035FF5">
        <w:rPr>
          <w:rFonts w:ascii="Arial" w:hAnsi="Arial" w:cs="Arial"/>
          <w:bCs/>
          <w:iCs/>
        </w:rPr>
        <w:t>.</w:t>
      </w:r>
    </w:p>
    <w:p w14:paraId="437DB574" w14:textId="05408980" w:rsidR="00035FF5" w:rsidRPr="00035FF5" w:rsidRDefault="00035FF5" w:rsidP="00035FF5">
      <w:pPr>
        <w:pStyle w:val="PargrafodaLista"/>
        <w:widowControl/>
        <w:numPr>
          <w:ilvl w:val="2"/>
          <w:numId w:val="16"/>
        </w:numPr>
        <w:shd w:val="clear" w:color="auto" w:fill="FFFFFF" w:themeFill="background1"/>
        <w:suppressAutoHyphens/>
        <w:autoSpaceDE/>
        <w:autoSpaceDN/>
        <w:spacing w:line="360" w:lineRule="auto"/>
        <w:ind w:left="0" w:firstLine="0"/>
        <w:contextualSpacing/>
        <w:jc w:val="both"/>
        <w:rPr>
          <w:rFonts w:ascii="Arial" w:hAnsi="Arial" w:cs="Arial"/>
          <w:bCs/>
          <w:iCs/>
        </w:rPr>
      </w:pPr>
      <w:r w:rsidRPr="00035FF5">
        <w:rPr>
          <w:rFonts w:ascii="Arial" w:hAnsi="Arial" w:cs="Arial"/>
          <w:bCs/>
          <w:iCs/>
        </w:rPr>
        <w:t>Todos os produtos deverão ser entregues nas Unidades Escolares e no Almoxarifado da Secretaria Municipal de Educação, conforme o anexo I deste Termo de Referência;</w:t>
      </w:r>
    </w:p>
    <w:p w14:paraId="48A70200" w14:textId="6E1767E4" w:rsidR="00035FF5" w:rsidRPr="00035FF5" w:rsidRDefault="00035FF5" w:rsidP="00035FF5">
      <w:pPr>
        <w:spacing w:line="360" w:lineRule="auto"/>
        <w:jc w:val="both"/>
        <w:rPr>
          <w:rFonts w:ascii="Arial" w:hAnsi="Arial" w:cs="Arial"/>
          <w:bCs/>
          <w:iCs/>
          <w:u w:val="single"/>
        </w:rPr>
      </w:pPr>
      <w:r w:rsidRPr="00035FF5">
        <w:rPr>
          <w:rFonts w:ascii="Arial" w:hAnsi="Arial" w:cs="Arial"/>
          <w:bCs/>
          <w:iCs/>
          <w:u w:val="single"/>
        </w:rPr>
        <w:t>6.2 Da liquidação da despesa:</w:t>
      </w:r>
    </w:p>
    <w:p w14:paraId="4A049231" w14:textId="366E9869" w:rsidR="00035FF5"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 xml:space="preserve">6.2.1 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1" w:history="1">
        <w:r w:rsidRPr="00035FF5">
          <w:rPr>
            <w:rFonts w:ascii="Arial" w:hAnsi="Arial" w:cs="Arial"/>
            <w:bCs/>
            <w:iCs/>
          </w:rPr>
          <w:t>https://pmnf.rj.gov.br/paginas-centralizadas/9_64_Legislacoes.html.</w:t>
        </w:r>
      </w:hyperlink>
    </w:p>
    <w:p w14:paraId="2C6933A0" w14:textId="6A61866D" w:rsidR="00035FF5" w:rsidRPr="00035FF5" w:rsidRDefault="00035FF5" w:rsidP="00035FF5">
      <w:pPr>
        <w:spacing w:line="360" w:lineRule="auto"/>
        <w:jc w:val="both"/>
        <w:rPr>
          <w:rFonts w:ascii="Arial" w:hAnsi="Arial" w:cs="Arial"/>
          <w:bCs/>
          <w:iCs/>
        </w:rPr>
      </w:pPr>
      <w:r w:rsidRPr="00035FF5">
        <w:rPr>
          <w:rFonts w:ascii="Arial" w:hAnsi="Arial" w:cs="Arial"/>
          <w:bCs/>
          <w:iCs/>
        </w:rPr>
        <w:t xml:space="preserve">6.2.2 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w:t>
      </w:r>
      <w:r w:rsidRPr="00035FF5">
        <w:rPr>
          <w:rFonts w:ascii="Arial" w:hAnsi="Arial" w:cs="Arial"/>
          <w:bCs/>
          <w:iCs/>
        </w:rPr>
        <w:lastRenderedPageBreak/>
        <w:t>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5AEE4216" w14:textId="2F0BE6B2" w:rsidR="00035FF5" w:rsidRPr="00035FF5" w:rsidRDefault="00035FF5" w:rsidP="00035FF5">
      <w:pPr>
        <w:spacing w:line="360" w:lineRule="auto"/>
        <w:jc w:val="both"/>
        <w:rPr>
          <w:rFonts w:ascii="Arial" w:hAnsi="Arial" w:cs="Arial"/>
          <w:bCs/>
          <w:iCs/>
          <w:u w:val="single"/>
        </w:rPr>
      </w:pPr>
      <w:r w:rsidRPr="00035FF5">
        <w:rPr>
          <w:rFonts w:ascii="Arial" w:hAnsi="Arial" w:cs="Arial"/>
          <w:bCs/>
          <w:iCs/>
          <w:u w:val="single"/>
        </w:rPr>
        <w:t>6.3 Do pagamento da despesa:</w:t>
      </w:r>
    </w:p>
    <w:p w14:paraId="016A3258" w14:textId="055F6988" w:rsidR="00035FF5"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6.4 O pagamento será efetuado conforme estabelecido no Decreto Municipal nº 2493, de 07 de novembro de 2023, desde que as certidões listadas abaixo estejam dentro da validade:</w:t>
      </w:r>
    </w:p>
    <w:p w14:paraId="621A001B" w14:textId="77777777" w:rsidR="00035FF5" w:rsidRPr="00035FF5" w:rsidRDefault="00035FF5" w:rsidP="00035FF5">
      <w:pPr>
        <w:spacing w:line="360" w:lineRule="auto"/>
        <w:jc w:val="both"/>
        <w:rPr>
          <w:rFonts w:ascii="Arial" w:hAnsi="Arial" w:cs="Arial"/>
          <w:bCs/>
          <w:iCs/>
        </w:rPr>
      </w:pPr>
      <w:r w:rsidRPr="00035FF5">
        <w:rPr>
          <w:rFonts w:ascii="Arial" w:hAnsi="Arial" w:cs="Arial"/>
          <w:bCs/>
          <w:iCs/>
        </w:rPr>
        <w:t>Negativa de Débitos Trabalhistas; Fazenda Federal – abrange as contribuições sociais; FGTS; PGE – referente à Dívida Ativa Estadual; Municipal – referente ao ISS e Dívida Ativa; Estadual CND – referente ao ICMS.</w:t>
      </w:r>
    </w:p>
    <w:p w14:paraId="1A82F71C" w14:textId="7B7F7D45" w:rsidR="00035FF5"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 xml:space="preserve">6.5 A Nota Fiscal deverá conter a identificação do Banco, número da Agência e da Conta Corrente, para que possibilite o CONTRATANTE efetuar o pagamento do valor devido; </w:t>
      </w:r>
    </w:p>
    <w:p w14:paraId="2D4EB04F" w14:textId="3AA1CFB8" w:rsidR="00035FF5"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6.6  Na ocorrência de rejeição da(s) Nota(s) Fiscal (s), motivada por erro ou incorreções, o prazo para pagamento estipulado acima passará a ser contado a partir da data de sua reapresentação.</w:t>
      </w:r>
    </w:p>
    <w:p w14:paraId="3ECE96F3" w14:textId="53988E38" w:rsidR="00035FF5" w:rsidRPr="00035FF5" w:rsidRDefault="00035FF5" w:rsidP="00035FF5">
      <w:pPr>
        <w:pStyle w:val="PargrafodaLista"/>
        <w:spacing w:line="360" w:lineRule="auto"/>
        <w:ind w:left="0"/>
        <w:jc w:val="both"/>
        <w:rPr>
          <w:rFonts w:ascii="Arial" w:hAnsi="Arial" w:cs="Arial"/>
          <w:bCs/>
          <w:iCs/>
        </w:rPr>
      </w:pPr>
      <w:r w:rsidRPr="00035FF5">
        <w:rPr>
          <w:rFonts w:ascii="Arial" w:hAnsi="Arial" w:cs="Arial"/>
          <w:bCs/>
          <w:iCs/>
        </w:rPr>
        <w:t>6.7 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681B05C" w14:textId="212C0521" w:rsidR="00035FF5" w:rsidRPr="00035FF5" w:rsidRDefault="00035FF5" w:rsidP="00035FF5">
      <w:pPr>
        <w:spacing w:line="360" w:lineRule="auto"/>
        <w:jc w:val="both"/>
        <w:rPr>
          <w:rFonts w:ascii="Arial" w:hAnsi="Arial" w:cs="Arial"/>
          <w:bCs/>
          <w:iCs/>
        </w:rPr>
      </w:pPr>
      <w:r w:rsidRPr="00035FF5">
        <w:rPr>
          <w:rFonts w:ascii="Arial" w:hAnsi="Arial" w:cs="Arial"/>
          <w:bCs/>
          <w:iCs/>
        </w:rPr>
        <w:t>6.8 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66E122EF"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035FF5">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035FF5"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035FF5">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Nos reajustes subsequentes ao primeiro, o interregno mínimo de um ano será contado a partir dos efeitos financeiros do último reajuste.</w:t>
      </w:r>
    </w:p>
    <w:p w14:paraId="493CC5B1" w14:textId="77777777"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035FF5">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2"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035FF5"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 A Administração terá o prazo de </w:t>
      </w:r>
      <w:r w:rsidRPr="00035FF5">
        <w:rPr>
          <w:rFonts w:ascii="Arial" w:hAnsi="Arial" w:cs="Arial"/>
          <w:bCs/>
          <w:iCs/>
        </w:rPr>
        <w:t>1 (um) mês</w:t>
      </w:r>
      <w:r w:rsidRPr="00035FF5">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035FF5"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035FF5">
        <w:rPr>
          <w:rFonts w:ascii="Arial" w:hAnsi="Arial" w:cs="Arial"/>
          <w:bCs/>
          <w:iCs/>
          <w:lang w:val="pt-BR"/>
        </w:rPr>
        <w:t xml:space="preserve">Responder eventuais pedidos de reestabelecimento do equilíbrio econômico-financeiro feitos pelo contratado no prazo máximo de </w:t>
      </w:r>
      <w:r w:rsidRPr="00035FF5">
        <w:rPr>
          <w:rFonts w:ascii="Arial" w:hAnsi="Arial" w:cs="Arial"/>
          <w:bCs/>
          <w:iCs/>
        </w:rPr>
        <w:t>1 (um) mês</w:t>
      </w:r>
      <w:r w:rsidRPr="00035FF5">
        <w:rPr>
          <w:rFonts w:ascii="Arial" w:hAnsi="Arial" w:cs="Arial"/>
          <w:bCs/>
          <w:iCs/>
          <w:lang w:val="pt-BR"/>
        </w:rPr>
        <w:t>.</w:t>
      </w:r>
    </w:p>
    <w:p w14:paraId="5080FE7D" w14:textId="77777777" w:rsidR="00A27B94" w:rsidRPr="008C13A3" w:rsidRDefault="00A27B94"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035FF5">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3"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4"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5"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035FF5">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035FF5">
      <w:pPr>
        <w:pStyle w:val="Nivel2"/>
        <w:numPr>
          <w:ilvl w:val="1"/>
          <w:numId w:val="16"/>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035FF5">
      <w:pPr>
        <w:pStyle w:val="Nivel2"/>
        <w:numPr>
          <w:ilvl w:val="1"/>
          <w:numId w:val="16"/>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7"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035FF5">
      <w:pPr>
        <w:pStyle w:val="Nivel2"/>
        <w:numPr>
          <w:ilvl w:val="1"/>
          <w:numId w:val="16"/>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035FF5">
      <w:pPr>
        <w:pStyle w:val="Nivel2"/>
        <w:numPr>
          <w:ilvl w:val="1"/>
          <w:numId w:val="16"/>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8C13A3">
          <w:rPr>
            <w:rStyle w:val="Hyperlink"/>
            <w:sz w:val="22"/>
            <w:szCs w:val="22"/>
          </w:rPr>
          <w:t>art. 124, II, d, da Lei nº 14.133, de 2021.</w:t>
        </w:r>
      </w:hyperlink>
    </w:p>
    <w:p w14:paraId="35B655A2" w14:textId="77777777" w:rsidR="004A20F0" w:rsidRPr="008C13A3" w:rsidRDefault="004A20F0" w:rsidP="00035FF5">
      <w:pPr>
        <w:pStyle w:val="Nivel2"/>
        <w:numPr>
          <w:ilvl w:val="1"/>
          <w:numId w:val="16"/>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035FF5">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035FF5">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9"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20"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1"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2" w:anchor="art156§2" w:history="1">
        <w:r w:rsidRPr="008C13A3">
          <w:rPr>
            <w:rStyle w:val="Hyperlink"/>
            <w:rFonts w:ascii="Arial" w:eastAsia="Arial" w:hAnsi="Arial" w:cs="Arial"/>
          </w:rPr>
          <w:t xml:space="preserve">art. 156, §2º, da </w:t>
        </w:r>
        <w:bookmarkStart w:id="17" w:name="_Hlk114504069"/>
        <w:r w:rsidRPr="008C13A3">
          <w:rPr>
            <w:rStyle w:val="Hyperlink"/>
            <w:rFonts w:ascii="Arial" w:eastAsia="Arial" w:hAnsi="Arial" w:cs="Arial"/>
          </w:rPr>
          <w:t>Lei nº 14.133, de 2021</w:t>
        </w:r>
        <w:bookmarkEnd w:id="17"/>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4A8DC2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9B3F0F">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7C0F9F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9B3F0F">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lastRenderedPageBreak/>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5"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6"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7"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8"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9"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30"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1"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2"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3"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w:t>
      </w:r>
      <w:r w:rsidRPr="008C13A3">
        <w:rPr>
          <w:rFonts w:ascii="Arial" w:hAnsi="Arial" w:cs="Arial"/>
        </w:rPr>
        <w:lastRenderedPageBreak/>
        <w:t>ramo com relação de coligação ou controle, de fato ou de direito, com o Contratado, observados, em todos os casos, o contraditório, a ampla defesa e a obrigatoriedade de análise jurídica prévia (</w:t>
      </w:r>
      <w:hyperlink r:id="rId34"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5"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6"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7"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035FF5">
      <w:pPr>
        <w:pStyle w:val="Nivel01"/>
        <w:numPr>
          <w:ilvl w:val="0"/>
          <w:numId w:val="16"/>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8"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035FF5">
      <w:pPr>
        <w:pStyle w:val="PargrafodaLista"/>
        <w:widowControl/>
        <w:numPr>
          <w:ilvl w:val="1"/>
          <w:numId w:val="16"/>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9"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035FF5">
      <w:pPr>
        <w:pStyle w:val="PargrafodaLista"/>
        <w:widowControl/>
        <w:numPr>
          <w:ilvl w:val="2"/>
          <w:numId w:val="16"/>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40"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035FF5">
      <w:pPr>
        <w:pStyle w:val="PargrafodaLista"/>
        <w:widowControl/>
        <w:numPr>
          <w:ilvl w:val="2"/>
          <w:numId w:val="16"/>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035FF5">
      <w:pPr>
        <w:pStyle w:val="PargrafodaLista"/>
        <w:widowControl/>
        <w:numPr>
          <w:ilvl w:val="3"/>
          <w:numId w:val="16"/>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035FF5">
      <w:pPr>
        <w:pStyle w:val="PargrafodaLista"/>
        <w:widowControl/>
        <w:numPr>
          <w:ilvl w:val="2"/>
          <w:numId w:val="16"/>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Balanço dos eventos contratuais já cumpridos ou parcialmente cumpridos;</w:t>
      </w:r>
    </w:p>
    <w:p w14:paraId="6107865B" w14:textId="77777777" w:rsidR="003444FD" w:rsidRPr="008C13A3" w:rsidRDefault="003444FD" w:rsidP="00035FF5">
      <w:pPr>
        <w:pStyle w:val="PargrafodaLista"/>
        <w:widowControl/>
        <w:numPr>
          <w:ilvl w:val="2"/>
          <w:numId w:val="16"/>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035FF5">
      <w:pPr>
        <w:pStyle w:val="PargrafodaLista"/>
        <w:widowControl/>
        <w:numPr>
          <w:ilvl w:val="2"/>
          <w:numId w:val="16"/>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1"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5EBCEA25" w:rsidR="002E43FD" w:rsidRDefault="002E43FD" w:rsidP="00035FF5">
      <w:pPr>
        <w:pStyle w:val="Nivel01"/>
        <w:numPr>
          <w:ilvl w:val="0"/>
          <w:numId w:val="16"/>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2"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133ACBC0" w14:textId="1514604E" w:rsidR="00035FF5" w:rsidRPr="00FE7945" w:rsidRDefault="00035FF5" w:rsidP="00FE7945">
      <w:pPr>
        <w:pStyle w:val="PargrafodaLista"/>
        <w:numPr>
          <w:ilvl w:val="1"/>
          <w:numId w:val="16"/>
        </w:numPr>
        <w:spacing w:line="360" w:lineRule="auto"/>
        <w:ind w:left="0" w:firstLine="0"/>
        <w:jc w:val="both"/>
        <w:rPr>
          <w:rFonts w:ascii="Arial" w:hAnsi="Arial" w:cs="Arial"/>
        </w:rPr>
      </w:pPr>
      <w:r w:rsidRPr="00FE7945">
        <w:rPr>
          <w:rFonts w:ascii="Arial" w:hAnsi="Arial" w:cs="Arial"/>
        </w:rPr>
        <w:t>As despesas decorrentes da presente contratação correrão à conta de recursos específicos consignados no Orçamento do Município, na forma abaixo:</w:t>
      </w:r>
    </w:p>
    <w:tbl>
      <w:tblPr>
        <w:tblStyle w:val="Tabelacomgrade"/>
        <w:tblW w:w="9056" w:type="dxa"/>
        <w:jc w:val="center"/>
        <w:tblLook w:val="04A0" w:firstRow="1" w:lastRow="0" w:firstColumn="1" w:lastColumn="0" w:noHBand="0" w:noVBand="1"/>
      </w:tblPr>
      <w:tblGrid>
        <w:gridCol w:w="3244"/>
        <w:gridCol w:w="3119"/>
        <w:gridCol w:w="2693"/>
      </w:tblGrid>
      <w:tr w:rsidR="00035FF5" w:rsidRPr="00FE7945" w14:paraId="45A8A664" w14:textId="77777777" w:rsidTr="00843EBC">
        <w:trPr>
          <w:trHeight w:val="355"/>
          <w:jc w:val="center"/>
        </w:trPr>
        <w:tc>
          <w:tcPr>
            <w:tcW w:w="3244" w:type="dxa"/>
            <w:shd w:val="clear" w:color="auto" w:fill="auto"/>
            <w:tcMar>
              <w:left w:w="108" w:type="dxa"/>
            </w:tcMar>
            <w:vAlign w:val="center"/>
          </w:tcPr>
          <w:p w14:paraId="51A744AA" w14:textId="77777777" w:rsidR="00035FF5" w:rsidRPr="00FE7945" w:rsidRDefault="00035FF5" w:rsidP="00FE7945">
            <w:pPr>
              <w:spacing w:line="360" w:lineRule="auto"/>
              <w:jc w:val="center"/>
              <w:rPr>
                <w:rFonts w:ascii="Arial" w:hAnsi="Arial" w:cs="Arial"/>
              </w:rPr>
            </w:pPr>
            <w:r w:rsidRPr="00FE7945">
              <w:rPr>
                <w:rFonts w:ascii="Arial" w:hAnsi="Arial" w:cs="Arial"/>
              </w:rPr>
              <w:t>PROGRAMA DE TRABALHO</w:t>
            </w:r>
          </w:p>
        </w:tc>
        <w:tc>
          <w:tcPr>
            <w:tcW w:w="3119" w:type="dxa"/>
            <w:shd w:val="clear" w:color="auto" w:fill="auto"/>
            <w:tcMar>
              <w:left w:w="108" w:type="dxa"/>
            </w:tcMar>
            <w:vAlign w:val="center"/>
          </w:tcPr>
          <w:p w14:paraId="19020547" w14:textId="77777777" w:rsidR="00035FF5" w:rsidRPr="00FE7945" w:rsidRDefault="00035FF5" w:rsidP="00FE7945">
            <w:pPr>
              <w:jc w:val="center"/>
              <w:rPr>
                <w:rFonts w:ascii="Arial" w:hAnsi="Arial" w:cs="Arial"/>
              </w:rPr>
            </w:pPr>
            <w:r w:rsidRPr="00FE7945">
              <w:rPr>
                <w:rFonts w:ascii="Arial" w:hAnsi="Arial" w:cs="Arial"/>
              </w:rPr>
              <w:t>ELEMENTO DE DESPESA</w:t>
            </w:r>
          </w:p>
        </w:tc>
        <w:tc>
          <w:tcPr>
            <w:tcW w:w="2693" w:type="dxa"/>
            <w:shd w:val="clear" w:color="auto" w:fill="auto"/>
            <w:tcMar>
              <w:left w:w="108" w:type="dxa"/>
            </w:tcMar>
            <w:vAlign w:val="center"/>
          </w:tcPr>
          <w:p w14:paraId="7D912E42" w14:textId="77777777" w:rsidR="00035FF5" w:rsidRPr="00FE7945" w:rsidRDefault="00035FF5" w:rsidP="00FE7945">
            <w:pPr>
              <w:jc w:val="center"/>
              <w:rPr>
                <w:rFonts w:ascii="Arial" w:hAnsi="Arial" w:cs="Arial"/>
              </w:rPr>
            </w:pPr>
            <w:r w:rsidRPr="00FE7945">
              <w:rPr>
                <w:rFonts w:ascii="Arial" w:hAnsi="Arial" w:cs="Arial"/>
              </w:rPr>
              <w:t>FONTES DE RECURSO</w:t>
            </w:r>
          </w:p>
        </w:tc>
      </w:tr>
      <w:tr w:rsidR="00035FF5" w:rsidRPr="00FE7945" w14:paraId="494D6A88" w14:textId="77777777" w:rsidTr="00843EBC">
        <w:trPr>
          <w:trHeight w:val="673"/>
          <w:jc w:val="center"/>
        </w:trPr>
        <w:tc>
          <w:tcPr>
            <w:tcW w:w="3244" w:type="dxa"/>
            <w:shd w:val="clear" w:color="auto" w:fill="auto"/>
            <w:tcMar>
              <w:left w:w="108" w:type="dxa"/>
            </w:tcMar>
            <w:vAlign w:val="center"/>
          </w:tcPr>
          <w:p w14:paraId="72043373" w14:textId="77777777" w:rsidR="00035FF5" w:rsidRDefault="00035FF5" w:rsidP="00FE7945">
            <w:pPr>
              <w:pStyle w:val="PargrafodaLista"/>
              <w:spacing w:line="360" w:lineRule="auto"/>
              <w:ind w:left="0"/>
              <w:jc w:val="center"/>
              <w:rPr>
                <w:rFonts w:ascii="Arial" w:hAnsi="Arial" w:cs="Arial"/>
              </w:rPr>
            </w:pPr>
            <w:r w:rsidRPr="00962862">
              <w:rPr>
                <w:rFonts w:ascii="Arial" w:hAnsi="Arial" w:cs="Arial"/>
              </w:rPr>
              <w:t>22002.1236100572.147</w:t>
            </w:r>
          </w:p>
          <w:p w14:paraId="2636BCEA" w14:textId="77777777" w:rsidR="00035FF5" w:rsidRDefault="00035FF5" w:rsidP="00FE7945">
            <w:pPr>
              <w:pStyle w:val="PargrafodaLista"/>
              <w:spacing w:line="360" w:lineRule="auto"/>
              <w:ind w:left="0"/>
              <w:jc w:val="center"/>
              <w:rPr>
                <w:rFonts w:ascii="Arial" w:hAnsi="Arial" w:cs="Arial"/>
              </w:rPr>
            </w:pPr>
            <w:r w:rsidRPr="00962862">
              <w:rPr>
                <w:rFonts w:ascii="Arial" w:hAnsi="Arial" w:cs="Arial"/>
              </w:rPr>
              <w:t>22003.1236500672.166</w:t>
            </w:r>
          </w:p>
          <w:p w14:paraId="1CFA137C" w14:textId="77777777" w:rsidR="00035FF5" w:rsidRPr="00962862" w:rsidRDefault="00035FF5" w:rsidP="00FE7945">
            <w:pPr>
              <w:pStyle w:val="PargrafodaLista"/>
              <w:spacing w:line="360" w:lineRule="auto"/>
              <w:ind w:left="0"/>
              <w:jc w:val="center"/>
              <w:rPr>
                <w:rFonts w:ascii="Arial" w:hAnsi="Arial" w:cs="Arial"/>
              </w:rPr>
            </w:pPr>
            <w:r w:rsidRPr="00962862">
              <w:rPr>
                <w:rFonts w:ascii="Arial" w:hAnsi="Arial" w:cs="Arial"/>
              </w:rPr>
              <w:t>220041236500762.183</w:t>
            </w:r>
          </w:p>
        </w:tc>
        <w:tc>
          <w:tcPr>
            <w:tcW w:w="3119" w:type="dxa"/>
            <w:shd w:val="clear" w:color="auto" w:fill="auto"/>
            <w:tcMar>
              <w:left w:w="108" w:type="dxa"/>
            </w:tcMar>
            <w:vAlign w:val="center"/>
          </w:tcPr>
          <w:p w14:paraId="40CA318C" w14:textId="77777777" w:rsidR="00035FF5" w:rsidRPr="00962862" w:rsidRDefault="00035FF5" w:rsidP="00FE7945">
            <w:pPr>
              <w:jc w:val="center"/>
              <w:rPr>
                <w:rFonts w:ascii="Arial" w:hAnsi="Arial" w:cs="Arial"/>
              </w:rPr>
            </w:pPr>
          </w:p>
          <w:p w14:paraId="27DB95DD" w14:textId="77777777" w:rsidR="00035FF5" w:rsidRPr="00962862" w:rsidRDefault="00035FF5" w:rsidP="00FE7945">
            <w:pPr>
              <w:jc w:val="center"/>
              <w:rPr>
                <w:rFonts w:ascii="Arial" w:hAnsi="Arial" w:cs="Arial"/>
              </w:rPr>
            </w:pPr>
            <w:r w:rsidRPr="00FE7945">
              <w:rPr>
                <w:rFonts w:ascii="Arial" w:hAnsi="Arial" w:cs="Arial"/>
              </w:rPr>
              <w:t>339030-13</w:t>
            </w:r>
          </w:p>
          <w:p w14:paraId="2E10F622" w14:textId="77777777" w:rsidR="00035FF5" w:rsidRPr="00962862" w:rsidRDefault="00035FF5" w:rsidP="00FE7945">
            <w:pPr>
              <w:jc w:val="center"/>
              <w:rPr>
                <w:rFonts w:ascii="Arial" w:hAnsi="Arial" w:cs="Arial"/>
              </w:rPr>
            </w:pPr>
          </w:p>
        </w:tc>
        <w:tc>
          <w:tcPr>
            <w:tcW w:w="2693" w:type="dxa"/>
            <w:shd w:val="clear" w:color="auto" w:fill="auto"/>
            <w:tcMar>
              <w:left w:w="108" w:type="dxa"/>
            </w:tcMar>
            <w:vAlign w:val="center"/>
          </w:tcPr>
          <w:p w14:paraId="5BBF4EB1" w14:textId="77777777" w:rsidR="00035FF5" w:rsidRPr="00FE7945" w:rsidRDefault="00035FF5" w:rsidP="00FE7945">
            <w:pPr>
              <w:jc w:val="center"/>
              <w:rPr>
                <w:rFonts w:ascii="Arial" w:hAnsi="Arial" w:cs="Arial"/>
              </w:rPr>
            </w:pPr>
            <w:r w:rsidRPr="00FE7945">
              <w:rPr>
                <w:rFonts w:ascii="Arial" w:hAnsi="Arial" w:cs="Arial"/>
              </w:rPr>
              <w:t>1500 1001 0000</w:t>
            </w:r>
          </w:p>
          <w:p w14:paraId="553ABC0F" w14:textId="24AEF9FA" w:rsidR="00035FF5" w:rsidRPr="00FE7945" w:rsidRDefault="00035FF5" w:rsidP="00FE7945">
            <w:pPr>
              <w:pStyle w:val="PargrafodaLista"/>
              <w:numPr>
                <w:ilvl w:val="4"/>
                <w:numId w:val="7"/>
              </w:numPr>
              <w:ind w:left="0" w:firstLine="0"/>
              <w:jc w:val="center"/>
              <w:rPr>
                <w:rFonts w:ascii="Arial" w:hAnsi="Arial" w:cs="Arial"/>
              </w:rPr>
            </w:pPr>
            <w:r w:rsidRPr="00FE7945">
              <w:rPr>
                <w:rFonts w:ascii="Arial" w:hAnsi="Arial" w:cs="Arial"/>
              </w:rPr>
              <w:t>0 0000</w:t>
            </w:r>
          </w:p>
        </w:tc>
      </w:tr>
    </w:tbl>
    <w:p w14:paraId="39FCD081" w14:textId="77777777" w:rsidR="00035FF5" w:rsidRPr="00FE7945" w:rsidRDefault="00035FF5" w:rsidP="00FE7945">
      <w:pPr>
        <w:spacing w:line="360" w:lineRule="auto"/>
        <w:jc w:val="both"/>
        <w:rPr>
          <w:rFonts w:ascii="Arial" w:hAnsi="Arial" w:cs="Arial"/>
        </w:rPr>
      </w:pPr>
    </w:p>
    <w:p w14:paraId="32D7AA53" w14:textId="20F5ADD2" w:rsidR="00035FF5" w:rsidRPr="00FE7945" w:rsidRDefault="00FE7945" w:rsidP="00FE7945">
      <w:pPr>
        <w:spacing w:line="360" w:lineRule="auto"/>
        <w:jc w:val="both"/>
        <w:rPr>
          <w:rFonts w:ascii="Arial" w:hAnsi="Arial" w:cs="Arial"/>
        </w:rPr>
      </w:pPr>
      <w:r w:rsidRPr="00FE7945">
        <w:rPr>
          <w:rFonts w:ascii="Arial" w:hAnsi="Arial" w:cs="Arial"/>
        </w:rPr>
        <w:t xml:space="preserve">13.2 </w:t>
      </w:r>
      <w:r w:rsidR="00035FF5" w:rsidRPr="00FE7945">
        <w:rPr>
          <w:rFonts w:ascii="Arial" w:hAnsi="Arial" w:cs="Arial"/>
        </w:rPr>
        <w:t xml:space="preserve">A dotação relativa aos exercícios financeiros subsequentes será indicada após aprovação da Lei Orçamentária respectiva e liberação dos créditos correspondentes, mediante apostilamento.               </w:t>
      </w:r>
    </w:p>
    <w:p w14:paraId="120C7BB4" w14:textId="0996895D" w:rsidR="00D90EA5" w:rsidRPr="008C13A3" w:rsidRDefault="008C13A3" w:rsidP="00035FF5">
      <w:pPr>
        <w:pStyle w:val="Nivel01"/>
        <w:numPr>
          <w:ilvl w:val="0"/>
          <w:numId w:val="16"/>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QU</w:t>
      </w:r>
      <w:r>
        <w:rPr>
          <w:rFonts w:ascii="Arial" w:hAnsi="Arial" w:cs="Arial"/>
          <w:sz w:val="22"/>
          <w:szCs w:val="22"/>
        </w:rPr>
        <w:t>ARTA</w:t>
      </w:r>
      <w:r w:rsidR="00D90EA5" w:rsidRPr="008C13A3">
        <w:rPr>
          <w:rFonts w:ascii="Arial" w:hAnsi="Arial" w:cs="Arial"/>
          <w:sz w:val="22"/>
          <w:szCs w:val="22"/>
        </w:rPr>
        <w:t xml:space="preserve"> – ALTERAÇÕES</w:t>
      </w:r>
      <w:r>
        <w:rPr>
          <w:rFonts w:ascii="Arial" w:hAnsi="Arial" w:cs="Arial"/>
          <w:sz w:val="22"/>
          <w:szCs w:val="22"/>
        </w:rPr>
        <w:t xml:space="preserve"> </w:t>
      </w:r>
      <w:r w:rsidRPr="008C13A3">
        <w:rPr>
          <w:rFonts w:ascii="Arial" w:hAnsi="Arial" w:cs="Arial"/>
          <w:sz w:val="22"/>
          <w:szCs w:val="22"/>
          <w:lang w:val="pt-PT"/>
        </w:rPr>
        <w:t>DOS CASOS OMISSOS (</w:t>
      </w:r>
      <w:hyperlink r:id="rId43" w:anchor="art92" w:history="1">
        <w:r w:rsidRPr="008C13A3">
          <w:rPr>
            <w:rStyle w:val="Hyperlink"/>
            <w:rFonts w:ascii="Arial" w:hAnsi="Arial" w:cs="Arial"/>
            <w:sz w:val="22"/>
            <w:szCs w:val="22"/>
            <w:lang w:val="pt-PT"/>
          </w:rPr>
          <w:t>art. 92, III</w:t>
        </w:r>
      </w:hyperlink>
      <w:r w:rsidRPr="008C13A3">
        <w:rPr>
          <w:rFonts w:ascii="Arial" w:hAnsi="Arial" w:cs="Arial"/>
          <w:sz w:val="22"/>
          <w:szCs w:val="22"/>
          <w:lang w:val="pt-PT"/>
        </w:rPr>
        <w:t>)</w:t>
      </w:r>
    </w:p>
    <w:p w14:paraId="3C34E8E1" w14:textId="77777777" w:rsidR="008C13A3" w:rsidRPr="008C13A3" w:rsidRDefault="008C13A3" w:rsidP="00035FF5">
      <w:pPr>
        <w:pStyle w:val="PargrafodaLista"/>
        <w:numPr>
          <w:ilvl w:val="1"/>
          <w:numId w:val="16"/>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4"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5"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035FF5">
      <w:pPr>
        <w:pStyle w:val="Nivel01"/>
        <w:numPr>
          <w:ilvl w:val="0"/>
          <w:numId w:val="16"/>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035FF5">
      <w:pPr>
        <w:pStyle w:val="PargrafodaLista"/>
        <w:numPr>
          <w:ilvl w:val="1"/>
          <w:numId w:val="16"/>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6"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035FF5">
      <w:pPr>
        <w:pStyle w:val="PargrafodaLista"/>
        <w:numPr>
          <w:ilvl w:val="1"/>
          <w:numId w:val="16"/>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035FF5">
      <w:pPr>
        <w:pStyle w:val="PargrafodaLista"/>
        <w:numPr>
          <w:ilvl w:val="1"/>
          <w:numId w:val="16"/>
        </w:numPr>
        <w:tabs>
          <w:tab w:val="left" w:pos="426"/>
        </w:tabs>
        <w:ind w:left="0" w:firstLine="0"/>
        <w:jc w:val="both"/>
        <w:rPr>
          <w:rFonts w:ascii="Arial" w:hAnsi="Arial" w:cs="Arial"/>
        </w:rPr>
      </w:pPr>
      <w:r w:rsidRPr="008C13A3">
        <w:rPr>
          <w:rFonts w:ascii="Arial" w:hAnsi="Arial" w:cs="Arial"/>
        </w:rPr>
        <w:lastRenderedPageBreak/>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035FF5">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7"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035FF5">
      <w:pPr>
        <w:pStyle w:val="Nivel010"/>
        <w:numPr>
          <w:ilvl w:val="0"/>
          <w:numId w:val="16"/>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035FF5">
      <w:pPr>
        <w:pStyle w:val="PargrafodaLista"/>
        <w:numPr>
          <w:ilvl w:val="1"/>
          <w:numId w:val="16"/>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8"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9"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50"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035FF5">
      <w:pPr>
        <w:pStyle w:val="Nivel010"/>
        <w:numPr>
          <w:ilvl w:val="0"/>
          <w:numId w:val="16"/>
        </w:numPr>
        <w:rPr>
          <w:sz w:val="22"/>
          <w:szCs w:val="22"/>
        </w:rPr>
      </w:pPr>
      <w:r w:rsidRPr="008C13A3">
        <w:rPr>
          <w:sz w:val="22"/>
          <w:szCs w:val="22"/>
        </w:rPr>
        <w:t xml:space="preserve">- </w:t>
      </w:r>
      <w:r w:rsidR="00885E3B" w:rsidRPr="008C13A3">
        <w:rPr>
          <w:sz w:val="22"/>
          <w:szCs w:val="22"/>
        </w:rPr>
        <w:t>CLÁUSULA DÉCIMA SÉTIMA– FORO (</w:t>
      </w:r>
      <w:hyperlink r:id="rId51"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035FF5">
      <w:pPr>
        <w:pStyle w:val="PargrafodaLista"/>
        <w:numPr>
          <w:ilvl w:val="1"/>
          <w:numId w:val="16"/>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035FF5">
      <w:pPr>
        <w:pStyle w:val="PargrafodaLista"/>
        <w:numPr>
          <w:ilvl w:val="1"/>
          <w:numId w:val="16"/>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4E7EB1">
      <w:headerReference w:type="even" r:id="rId52"/>
      <w:headerReference w:type="default" r:id="rId53"/>
      <w:footerReference w:type="even" r:id="rId54"/>
      <w:footerReference w:type="default" r:id="rId55"/>
      <w:headerReference w:type="first" r:id="rId56"/>
      <w:footerReference w:type="first" r:id="rId57"/>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4F08AC" w14:textId="77777777" w:rsidR="0095740A" w:rsidRDefault="0095740A">
      <w:r>
        <w:separator/>
      </w:r>
    </w:p>
  </w:endnote>
  <w:endnote w:type="continuationSeparator" w:id="0">
    <w:p w14:paraId="2677A295" w14:textId="77777777" w:rsidR="0095740A" w:rsidRDefault="009574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NewRoman">
    <w:altName w:val="Times New Roman"/>
    <w:charset w:val="00"/>
    <w:family w:val="roman"/>
    <w:pitch w:val="default"/>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C5F91" w14:textId="77777777" w:rsidR="00474FDE" w:rsidRDefault="00474FDE">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54C62DEB" w14:textId="23F682E0" w:rsidR="00614DC0" w:rsidRDefault="008743A2" w:rsidP="00614DC0">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474FDE" w:rsidRPr="00EA6EB2">
        <w:rPr>
          <w:rStyle w:val="Hyperlink"/>
          <w:rFonts w:ascii="Arial" w:hAnsi="Arial" w:cs="Arial"/>
          <w:sz w:val="18"/>
          <w:szCs w:val="18"/>
        </w:rPr>
        <w:t>licitacaopmnf@gmail.com</w:t>
      </w:r>
    </w:hyperlink>
    <w:r w:rsidR="00474FDE">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614DC0">
      <w:rPr>
        <w:rFonts w:ascii="Arial" w:hAnsi="Arial" w:cs="Arial"/>
        <w:color w:val="000000"/>
        <w:sz w:val="18"/>
        <w:szCs w:val="18"/>
      </w:rPr>
      <w:t xml:space="preserve">2525-9100 – </w:t>
    </w:r>
  </w:p>
  <w:p w14:paraId="6389BFA5" w14:textId="22D2AFD7" w:rsidR="00614DC0" w:rsidRPr="00C634F1" w:rsidRDefault="00614DC0" w:rsidP="00614DC0">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13F43" w14:textId="77777777" w:rsidR="00474FDE" w:rsidRDefault="00474FDE">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F43F21" w14:textId="77777777" w:rsidR="0095740A" w:rsidRDefault="0095740A">
      <w:r>
        <w:separator/>
      </w:r>
    </w:p>
  </w:footnote>
  <w:footnote w:type="continuationSeparator" w:id="0">
    <w:p w14:paraId="31CA2BE0" w14:textId="77777777" w:rsidR="0095740A" w:rsidRDefault="009574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329A8" w14:textId="77777777" w:rsidR="00474FDE" w:rsidRDefault="00474FD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8" w:name="_Hlk168478269"/>
  <w:bookmarkStart w:id="19" w:name="_Hlk168478270"/>
  <w:p w14:paraId="05535B1E" w14:textId="77777777" w:rsidR="004E7EB1" w:rsidRPr="00A4124F" w:rsidRDefault="004E7EB1" w:rsidP="004E7EB1">
    <w:pPr>
      <w:pStyle w:val="Cabealho"/>
      <w:ind w:left="142" w:hanging="568"/>
    </w:pPr>
    <w:r>
      <w:rPr>
        <w:noProof/>
      </w:rPr>
      <mc:AlternateContent>
        <mc:Choice Requires="wps">
          <w:drawing>
            <wp:anchor distT="0" distB="0" distL="114300" distR="114300" simplePos="0" relativeHeight="251659264" behindDoc="1" locked="0" layoutInCell="1" allowOverlap="1" wp14:anchorId="69DB4A83" wp14:editId="1CC681C6">
              <wp:simplePos x="0" y="0"/>
              <wp:positionH relativeFrom="column">
                <wp:posOffset>4015244</wp:posOffset>
              </wp:positionH>
              <wp:positionV relativeFrom="paragraph">
                <wp:posOffset>203835</wp:posOffset>
              </wp:positionV>
              <wp:extent cx="1877060" cy="586740"/>
              <wp:effectExtent l="0" t="0" r="27940" b="22860"/>
              <wp:wrapNone/>
              <wp:docPr id="7" name="Retâ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7060" cy="586740"/>
                      </a:xfrm>
                      <a:prstGeom prst="rect">
                        <a:avLst/>
                      </a:prstGeom>
                      <a:solidFill>
                        <a:srgbClr val="FFFFFF"/>
                      </a:solidFill>
                      <a:ln w="9360">
                        <a:solidFill>
                          <a:srgbClr val="000000"/>
                        </a:solidFill>
                        <a:round/>
                      </a:ln>
                    </wps:spPr>
                    <wps:txbx>
                      <w:txbxContent>
                        <w:p w14:paraId="4071E1DA" w14:textId="77777777" w:rsidR="004E7EB1" w:rsidRDefault="004E7EB1" w:rsidP="004E7EB1">
                          <w:pPr>
                            <w:pStyle w:val="SemEspaamento"/>
                            <w:rPr>
                              <w:rFonts w:cs="Calibri"/>
                              <w:sz w:val="2"/>
                              <w:szCs w:val="2"/>
                            </w:rPr>
                          </w:pPr>
                          <w:r>
                            <w:rPr>
                              <w:rFonts w:cs="Calibri"/>
                              <w:sz w:val="20"/>
                              <w:szCs w:val="20"/>
                            </w:rPr>
                            <w:t>PROCESSO Nº: 13.993/2024</w:t>
                          </w:r>
                        </w:p>
                        <w:p w14:paraId="6BF24B9F" w14:textId="77777777" w:rsidR="004E7EB1" w:rsidRDefault="004E7EB1" w:rsidP="004E7EB1">
                          <w:pPr>
                            <w:pStyle w:val="SemEspaamento"/>
                            <w:rPr>
                              <w:rFonts w:cs="Calibri"/>
                              <w:sz w:val="2"/>
                              <w:szCs w:val="2"/>
                            </w:rPr>
                          </w:pPr>
                        </w:p>
                        <w:p w14:paraId="494C1463" w14:textId="77777777" w:rsidR="004E7EB1" w:rsidRDefault="004E7EB1" w:rsidP="004E7EB1">
                          <w:pPr>
                            <w:pStyle w:val="SemEspaamento"/>
                            <w:rPr>
                              <w:rFonts w:cs="Calibri"/>
                              <w:sz w:val="2"/>
                              <w:szCs w:val="2"/>
                            </w:rPr>
                          </w:pPr>
                        </w:p>
                        <w:p w14:paraId="06B6FD19" w14:textId="77777777" w:rsidR="004E7EB1" w:rsidRDefault="004E7EB1" w:rsidP="004E7EB1">
                          <w:pPr>
                            <w:pStyle w:val="SemEspaamento"/>
                            <w:rPr>
                              <w:rFonts w:cs="Calibri"/>
                              <w:sz w:val="2"/>
                              <w:szCs w:val="2"/>
                            </w:rPr>
                          </w:pPr>
                        </w:p>
                        <w:p w14:paraId="35186779" w14:textId="77777777" w:rsidR="004E7EB1" w:rsidRDefault="004E7EB1" w:rsidP="004E7EB1">
                          <w:pPr>
                            <w:pStyle w:val="SemEspaamento"/>
                            <w:rPr>
                              <w:rFonts w:cs="Calibri"/>
                              <w:sz w:val="2"/>
                              <w:szCs w:val="2"/>
                            </w:rPr>
                          </w:pPr>
                        </w:p>
                        <w:p w14:paraId="04465A10" w14:textId="77777777" w:rsidR="004E7EB1" w:rsidRPr="00322FF8" w:rsidRDefault="004E7EB1" w:rsidP="004E7EB1">
                          <w:pPr>
                            <w:pStyle w:val="SemEspaamento"/>
                            <w:rPr>
                              <w:rFonts w:cs="Calibri"/>
                              <w:sz w:val="2"/>
                              <w:szCs w:val="2"/>
                            </w:rPr>
                          </w:pPr>
                        </w:p>
                        <w:p w14:paraId="19F9C7C5" w14:textId="77777777" w:rsidR="004E7EB1" w:rsidRDefault="004E7EB1" w:rsidP="004E7EB1">
                          <w:pPr>
                            <w:pStyle w:val="SemEspaamento"/>
                            <w:rPr>
                              <w:rFonts w:cs="Calibri"/>
                              <w:sz w:val="10"/>
                              <w:szCs w:val="10"/>
                            </w:rPr>
                          </w:pPr>
                        </w:p>
                        <w:p w14:paraId="1E718DA3" w14:textId="77777777" w:rsidR="004E7EB1" w:rsidRDefault="004E7EB1" w:rsidP="004E7EB1">
                          <w:pPr>
                            <w:pStyle w:val="SemEspaamento"/>
                            <w:rPr>
                              <w:sz w:val="20"/>
                              <w:szCs w:val="20"/>
                            </w:rPr>
                          </w:pPr>
                          <w:r>
                            <w:rPr>
                              <w:rFonts w:cs="Calibri"/>
                              <w:sz w:val="20"/>
                              <w:szCs w:val="20"/>
                            </w:rPr>
                            <w:t xml:space="preserve">RUBRICA:______FOLHA:______ </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9DB4A83" id="Retângulo 7" o:spid="_x0000_s1026" style="position:absolute;left:0;text-align:left;margin-left:316.15pt;margin-top:16.05pt;width:147.8pt;height:46.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" strokeweight=".26mm">
              <v:stroke joinstyle="round"/>
              <v:path arrowok="t"/>
              <v:textbox>
                <w:txbxContent>
                  <w:p w14:paraId="4071E1DA" w14:textId="77777777" w:rsidR="004E7EB1" w:rsidRDefault="004E7EB1" w:rsidP="004E7EB1">
                    <w:pPr>
                      <w:pStyle w:val="SemEspaamento"/>
                      <w:rPr>
                        <w:rFonts w:cs="Calibri"/>
                        <w:sz w:val="2"/>
                        <w:szCs w:val="2"/>
                      </w:rPr>
                    </w:pPr>
                    <w:r>
                      <w:rPr>
                        <w:rFonts w:cs="Calibri"/>
                        <w:sz w:val="20"/>
                        <w:szCs w:val="20"/>
                      </w:rPr>
                      <w:t>PROCESSO Nº: 13.993/2024</w:t>
                    </w:r>
                  </w:p>
                  <w:p w14:paraId="6BF24B9F" w14:textId="77777777" w:rsidR="004E7EB1" w:rsidRDefault="004E7EB1" w:rsidP="004E7EB1">
                    <w:pPr>
                      <w:pStyle w:val="SemEspaamento"/>
                      <w:rPr>
                        <w:rFonts w:cs="Calibri"/>
                        <w:sz w:val="2"/>
                        <w:szCs w:val="2"/>
                      </w:rPr>
                    </w:pPr>
                  </w:p>
                  <w:p w14:paraId="494C1463" w14:textId="77777777" w:rsidR="004E7EB1" w:rsidRDefault="004E7EB1" w:rsidP="004E7EB1">
                    <w:pPr>
                      <w:pStyle w:val="SemEspaamento"/>
                      <w:rPr>
                        <w:rFonts w:cs="Calibri"/>
                        <w:sz w:val="2"/>
                        <w:szCs w:val="2"/>
                      </w:rPr>
                    </w:pPr>
                  </w:p>
                  <w:p w14:paraId="06B6FD19" w14:textId="77777777" w:rsidR="004E7EB1" w:rsidRDefault="004E7EB1" w:rsidP="004E7EB1">
                    <w:pPr>
                      <w:pStyle w:val="SemEspaamento"/>
                      <w:rPr>
                        <w:rFonts w:cs="Calibri"/>
                        <w:sz w:val="2"/>
                        <w:szCs w:val="2"/>
                      </w:rPr>
                    </w:pPr>
                  </w:p>
                  <w:p w14:paraId="35186779" w14:textId="77777777" w:rsidR="004E7EB1" w:rsidRDefault="004E7EB1" w:rsidP="004E7EB1">
                    <w:pPr>
                      <w:pStyle w:val="SemEspaamento"/>
                      <w:rPr>
                        <w:rFonts w:cs="Calibri"/>
                        <w:sz w:val="2"/>
                        <w:szCs w:val="2"/>
                      </w:rPr>
                    </w:pPr>
                  </w:p>
                  <w:p w14:paraId="04465A10" w14:textId="77777777" w:rsidR="004E7EB1" w:rsidRPr="00322FF8" w:rsidRDefault="004E7EB1" w:rsidP="004E7EB1">
                    <w:pPr>
                      <w:pStyle w:val="SemEspaamento"/>
                      <w:rPr>
                        <w:rFonts w:cs="Calibri"/>
                        <w:sz w:val="2"/>
                        <w:szCs w:val="2"/>
                      </w:rPr>
                    </w:pPr>
                  </w:p>
                  <w:p w14:paraId="19F9C7C5" w14:textId="77777777" w:rsidR="004E7EB1" w:rsidRDefault="004E7EB1" w:rsidP="004E7EB1">
                    <w:pPr>
                      <w:pStyle w:val="SemEspaamento"/>
                      <w:rPr>
                        <w:rFonts w:cs="Calibri"/>
                        <w:sz w:val="10"/>
                        <w:szCs w:val="10"/>
                      </w:rPr>
                    </w:pPr>
                  </w:p>
                  <w:p w14:paraId="1E718DA3" w14:textId="77777777" w:rsidR="004E7EB1" w:rsidRDefault="004E7EB1" w:rsidP="004E7EB1">
                    <w:pPr>
                      <w:pStyle w:val="SemEspaamento"/>
                      <w:rPr>
                        <w:sz w:val="20"/>
                        <w:szCs w:val="20"/>
                      </w:rPr>
                    </w:pPr>
                    <w:r>
                      <w:rPr>
                        <w:rFonts w:cs="Calibri"/>
                        <w:sz w:val="20"/>
                        <w:szCs w:val="20"/>
                      </w:rPr>
                      <w:t xml:space="preserve">RUBRICA:______FOLHA:______ </w:t>
                    </w:r>
                  </w:p>
                </w:txbxContent>
              </v:textbox>
            </v:rect>
          </w:pict>
        </mc:Fallback>
      </mc:AlternateContent>
    </w:r>
    <w:r>
      <w:t xml:space="preserve"> </w:t>
    </w:r>
    <w:r>
      <w:rPr>
        <w:noProof/>
      </w:rPr>
      <w:drawing>
        <wp:inline distT="0" distB="0" distL="0" distR="0" wp14:anchorId="066D37EA" wp14:editId="2706BB37">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8"/>
    <w:bookmarkEnd w:id="19"/>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8A8E0" w14:textId="77777777" w:rsidR="00474FDE" w:rsidRDefault="00474FD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1E5500A"/>
    <w:multiLevelType w:val="multilevel"/>
    <w:tmpl w:val="B23E7A8A"/>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0E2A11C3"/>
    <w:multiLevelType w:val="multilevel"/>
    <w:tmpl w:val="184466F8"/>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1297513D"/>
    <w:multiLevelType w:val="multilevel"/>
    <w:tmpl w:val="BEA8EB96"/>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57018B4"/>
    <w:multiLevelType w:val="hybridMultilevel"/>
    <w:tmpl w:val="CF6E6C20"/>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75D61326">
      <w:start w:val="1552"/>
      <w:numFmt w:val="decimal"/>
      <w:lvlText w:val="%5"/>
      <w:lvlJc w:val="left"/>
      <w:pPr>
        <w:ind w:left="4287" w:hanging="480"/>
      </w:pPr>
      <w:rPr>
        <w:rFonts w:hint="default"/>
        <w:color w:val="000000"/>
      </w:r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26FA6D2E"/>
    <w:multiLevelType w:val="multilevel"/>
    <w:tmpl w:val="BA04AA88"/>
    <w:lvl w:ilvl="0">
      <w:start w:val="6"/>
      <w:numFmt w:val="decimal"/>
      <w:lvlText w:val="%1."/>
      <w:lvlJc w:val="left"/>
      <w:pPr>
        <w:ind w:left="360" w:hanging="360"/>
      </w:pPr>
      <w:rPr>
        <w:rFonts w:hint="default"/>
      </w:rPr>
    </w:lvl>
    <w:lvl w:ilvl="1">
      <w:start w:val="1"/>
      <w:numFmt w:val="decimal"/>
      <w:lvlText w:val="%1.%2."/>
      <w:lvlJc w:val="left"/>
      <w:pPr>
        <w:ind w:left="855" w:hanging="360"/>
      </w:pPr>
      <w:rPr>
        <w:rFonts w:hint="default"/>
      </w:rPr>
    </w:lvl>
    <w:lvl w:ilvl="2">
      <w:start w:val="1"/>
      <w:numFmt w:val="decimal"/>
      <w:lvlText w:val="%1.%2.%3."/>
      <w:lvlJc w:val="left"/>
      <w:pPr>
        <w:ind w:left="1710" w:hanging="720"/>
      </w:pPr>
      <w:rPr>
        <w:rFonts w:hint="default"/>
      </w:rPr>
    </w:lvl>
    <w:lvl w:ilvl="3">
      <w:start w:val="1"/>
      <w:numFmt w:val="decimal"/>
      <w:lvlText w:val="%1.%2.%3.%4."/>
      <w:lvlJc w:val="left"/>
      <w:pPr>
        <w:ind w:left="2205" w:hanging="720"/>
      </w:pPr>
      <w:rPr>
        <w:rFonts w:hint="default"/>
      </w:rPr>
    </w:lvl>
    <w:lvl w:ilvl="4">
      <w:start w:val="1"/>
      <w:numFmt w:val="decimal"/>
      <w:lvlText w:val="%1.%2.%3.%4.%5."/>
      <w:lvlJc w:val="left"/>
      <w:pPr>
        <w:ind w:left="3060" w:hanging="1080"/>
      </w:pPr>
      <w:rPr>
        <w:rFonts w:hint="default"/>
      </w:rPr>
    </w:lvl>
    <w:lvl w:ilvl="5">
      <w:start w:val="1"/>
      <w:numFmt w:val="decimal"/>
      <w:lvlText w:val="%1.%2.%3.%4.%5.%6."/>
      <w:lvlJc w:val="left"/>
      <w:pPr>
        <w:ind w:left="3555" w:hanging="1080"/>
      </w:pPr>
      <w:rPr>
        <w:rFonts w:hint="default"/>
      </w:rPr>
    </w:lvl>
    <w:lvl w:ilvl="6">
      <w:start w:val="1"/>
      <w:numFmt w:val="decimal"/>
      <w:lvlText w:val="%1.%2.%3.%4.%5.%6.%7."/>
      <w:lvlJc w:val="left"/>
      <w:pPr>
        <w:ind w:left="4410" w:hanging="1440"/>
      </w:pPr>
      <w:rPr>
        <w:rFonts w:hint="default"/>
      </w:rPr>
    </w:lvl>
    <w:lvl w:ilvl="7">
      <w:start w:val="1"/>
      <w:numFmt w:val="decimal"/>
      <w:lvlText w:val="%1.%2.%3.%4.%5.%6.%7.%8."/>
      <w:lvlJc w:val="left"/>
      <w:pPr>
        <w:ind w:left="4905" w:hanging="1440"/>
      </w:pPr>
      <w:rPr>
        <w:rFonts w:hint="default"/>
      </w:rPr>
    </w:lvl>
    <w:lvl w:ilvl="8">
      <w:start w:val="1"/>
      <w:numFmt w:val="decimal"/>
      <w:lvlText w:val="%1.%2.%3.%4.%5.%6.%7.%8.%9."/>
      <w:lvlJc w:val="left"/>
      <w:pPr>
        <w:ind w:left="5760" w:hanging="1800"/>
      </w:pPr>
      <w:rPr>
        <w:rFonts w:hint="default"/>
      </w:rPr>
    </w:lvl>
  </w:abstractNum>
  <w:abstractNum w:abstractNumId="11" w15:restartNumberingAfterBreak="0">
    <w:nsid w:val="37A57096"/>
    <w:multiLevelType w:val="hybridMultilevel"/>
    <w:tmpl w:val="4DB6CF54"/>
    <w:lvl w:ilvl="0" w:tplc="66AE7DEC">
      <w:start w:val="3"/>
      <w:numFmt w:val="lowerLetter"/>
      <w:lvlText w:val="%1-"/>
      <w:lvlJc w:val="left"/>
      <w:pPr>
        <w:ind w:left="1789" w:hanging="360"/>
      </w:pPr>
      <w:rPr>
        <w:rFonts w:eastAsia="Arial" w:hint="default"/>
        <w:color w:val="000000"/>
      </w:rPr>
    </w:lvl>
    <w:lvl w:ilvl="1" w:tplc="04160019" w:tentative="1">
      <w:start w:val="1"/>
      <w:numFmt w:val="lowerLetter"/>
      <w:lvlText w:val="%2."/>
      <w:lvlJc w:val="left"/>
      <w:pPr>
        <w:ind w:left="2509" w:hanging="360"/>
      </w:pPr>
    </w:lvl>
    <w:lvl w:ilvl="2" w:tplc="0416001B" w:tentative="1">
      <w:start w:val="1"/>
      <w:numFmt w:val="lowerRoman"/>
      <w:lvlText w:val="%3."/>
      <w:lvlJc w:val="right"/>
      <w:pPr>
        <w:ind w:left="3229" w:hanging="180"/>
      </w:pPr>
    </w:lvl>
    <w:lvl w:ilvl="3" w:tplc="0416000F" w:tentative="1">
      <w:start w:val="1"/>
      <w:numFmt w:val="decimal"/>
      <w:lvlText w:val="%4."/>
      <w:lvlJc w:val="left"/>
      <w:pPr>
        <w:ind w:left="3949" w:hanging="360"/>
      </w:pPr>
    </w:lvl>
    <w:lvl w:ilvl="4" w:tplc="04160019" w:tentative="1">
      <w:start w:val="1"/>
      <w:numFmt w:val="lowerLetter"/>
      <w:lvlText w:val="%5."/>
      <w:lvlJc w:val="left"/>
      <w:pPr>
        <w:ind w:left="4669" w:hanging="360"/>
      </w:pPr>
    </w:lvl>
    <w:lvl w:ilvl="5" w:tplc="0416001B" w:tentative="1">
      <w:start w:val="1"/>
      <w:numFmt w:val="lowerRoman"/>
      <w:lvlText w:val="%6."/>
      <w:lvlJc w:val="right"/>
      <w:pPr>
        <w:ind w:left="5389" w:hanging="180"/>
      </w:pPr>
    </w:lvl>
    <w:lvl w:ilvl="6" w:tplc="0416000F" w:tentative="1">
      <w:start w:val="1"/>
      <w:numFmt w:val="decimal"/>
      <w:lvlText w:val="%7."/>
      <w:lvlJc w:val="left"/>
      <w:pPr>
        <w:ind w:left="6109" w:hanging="360"/>
      </w:pPr>
    </w:lvl>
    <w:lvl w:ilvl="7" w:tplc="04160019" w:tentative="1">
      <w:start w:val="1"/>
      <w:numFmt w:val="lowerLetter"/>
      <w:lvlText w:val="%8."/>
      <w:lvlJc w:val="left"/>
      <w:pPr>
        <w:ind w:left="6829" w:hanging="360"/>
      </w:pPr>
    </w:lvl>
    <w:lvl w:ilvl="8" w:tplc="0416001B" w:tentative="1">
      <w:start w:val="1"/>
      <w:numFmt w:val="lowerRoman"/>
      <w:lvlText w:val="%9."/>
      <w:lvlJc w:val="right"/>
      <w:pPr>
        <w:ind w:left="7549" w:hanging="180"/>
      </w:pPr>
    </w:lvl>
  </w:abstractNum>
  <w:abstractNum w:abstractNumId="12" w15:restartNumberingAfterBreak="0">
    <w:nsid w:val="3ECE2A92"/>
    <w:multiLevelType w:val="hybridMultilevel"/>
    <w:tmpl w:val="B942B7B2"/>
    <w:lvl w:ilvl="0" w:tplc="06DC6312">
      <w:start w:val="1"/>
      <w:numFmt w:val="lowerLetter"/>
      <w:lvlText w:val="%1."/>
      <w:lvlJc w:val="left"/>
      <w:pPr>
        <w:ind w:left="1069" w:hanging="360"/>
      </w:pPr>
      <w:rPr>
        <w:rFonts w:eastAsia="Arial" w:hint="default"/>
        <w:color w:val="000000"/>
      </w:rPr>
    </w:lvl>
    <w:lvl w:ilvl="1" w:tplc="04160019">
      <w:start w:val="1"/>
      <w:numFmt w:val="lowerLetter"/>
      <w:lvlText w:val="%2."/>
      <w:lvlJc w:val="left"/>
      <w:pPr>
        <w:ind w:left="1789" w:hanging="360"/>
      </w:pPr>
    </w:lvl>
    <w:lvl w:ilvl="2" w:tplc="0416001B">
      <w:start w:val="1"/>
      <w:numFmt w:val="lowerRoman"/>
      <w:lvlText w:val="%3."/>
      <w:lvlJc w:val="right"/>
      <w:pPr>
        <w:ind w:left="2509" w:hanging="180"/>
      </w:pPr>
    </w:lvl>
    <w:lvl w:ilvl="3" w:tplc="2D987AE4">
      <w:start w:val="7"/>
      <w:numFmt w:val="decimal"/>
      <w:lvlText w:val="%4."/>
      <w:lvlJc w:val="left"/>
      <w:pPr>
        <w:ind w:left="3229" w:hanging="360"/>
      </w:pPr>
      <w:rPr>
        <w:rFonts w:hint="default"/>
      </w:rPr>
    </w:lvl>
    <w:lvl w:ilvl="4" w:tplc="A6AA3AD2">
      <w:start w:val="7"/>
      <w:numFmt w:val="decimal"/>
      <w:lvlText w:val="%5"/>
      <w:lvlJc w:val="left"/>
      <w:pPr>
        <w:ind w:left="3949" w:hanging="360"/>
      </w:pPr>
      <w:rPr>
        <w:rFonts w:hint="default"/>
      </w:r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3" w15:restartNumberingAfterBreak="0">
    <w:nsid w:val="41A93048"/>
    <w:multiLevelType w:val="multilevel"/>
    <w:tmpl w:val="BC0252E8"/>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5" w15:restartNumberingAfterBreak="0">
    <w:nsid w:val="535241B9"/>
    <w:multiLevelType w:val="multilevel"/>
    <w:tmpl w:val="52ACF37E"/>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67C130D3"/>
    <w:multiLevelType w:val="multilevel"/>
    <w:tmpl w:val="BBFE7DD0"/>
    <w:lvl w:ilvl="0">
      <w:start w:val="4"/>
      <w:numFmt w:val="decimal"/>
      <w:lvlText w:val="%1"/>
      <w:lvlJc w:val="left"/>
      <w:pPr>
        <w:ind w:left="600" w:hanging="600"/>
      </w:pPr>
      <w:rPr>
        <w:rFonts w:eastAsia="TimesNewRoman" w:hint="default"/>
        <w:b w:val="0"/>
      </w:rPr>
    </w:lvl>
    <w:lvl w:ilvl="1">
      <w:start w:val="2"/>
      <w:numFmt w:val="decimal"/>
      <w:lvlText w:val="%1.%2"/>
      <w:lvlJc w:val="left"/>
      <w:pPr>
        <w:ind w:left="600" w:hanging="600"/>
      </w:pPr>
      <w:rPr>
        <w:rFonts w:eastAsia="TimesNewRoman" w:hint="default"/>
        <w:b w:val="0"/>
      </w:rPr>
    </w:lvl>
    <w:lvl w:ilvl="2">
      <w:start w:val="3"/>
      <w:numFmt w:val="decimal"/>
      <w:lvlText w:val="%1.%2.%3"/>
      <w:lvlJc w:val="left"/>
      <w:pPr>
        <w:ind w:left="1710" w:hanging="720"/>
      </w:pPr>
      <w:rPr>
        <w:rFonts w:eastAsia="TimesNewRoman" w:hint="default"/>
        <w:b w:val="0"/>
      </w:rPr>
    </w:lvl>
    <w:lvl w:ilvl="3">
      <w:start w:val="1"/>
      <w:numFmt w:val="decimal"/>
      <w:lvlText w:val="%1.%2.%3.%4"/>
      <w:lvlJc w:val="left"/>
      <w:pPr>
        <w:ind w:left="2138" w:hanging="720"/>
      </w:pPr>
      <w:rPr>
        <w:rFonts w:eastAsia="TimesNewRoman" w:hint="default"/>
        <w:b w:val="0"/>
      </w:rPr>
    </w:lvl>
    <w:lvl w:ilvl="4">
      <w:start w:val="1"/>
      <w:numFmt w:val="decimal"/>
      <w:lvlText w:val="%1.%2.%3.%4.%5"/>
      <w:lvlJc w:val="left"/>
      <w:pPr>
        <w:ind w:left="3060" w:hanging="1080"/>
      </w:pPr>
      <w:rPr>
        <w:rFonts w:eastAsia="TimesNewRoman" w:hint="default"/>
        <w:b w:val="0"/>
      </w:rPr>
    </w:lvl>
    <w:lvl w:ilvl="5">
      <w:start w:val="1"/>
      <w:numFmt w:val="decimal"/>
      <w:lvlText w:val="%1.%2.%3.%4.%5.%6"/>
      <w:lvlJc w:val="left"/>
      <w:pPr>
        <w:ind w:left="3555" w:hanging="1080"/>
      </w:pPr>
      <w:rPr>
        <w:rFonts w:eastAsia="TimesNewRoman" w:hint="default"/>
        <w:b w:val="0"/>
      </w:rPr>
    </w:lvl>
    <w:lvl w:ilvl="6">
      <w:start w:val="1"/>
      <w:numFmt w:val="decimal"/>
      <w:lvlText w:val="%1.%2.%3.%4.%5.%6.%7"/>
      <w:lvlJc w:val="left"/>
      <w:pPr>
        <w:ind w:left="4410" w:hanging="1440"/>
      </w:pPr>
      <w:rPr>
        <w:rFonts w:eastAsia="TimesNewRoman" w:hint="default"/>
        <w:b w:val="0"/>
      </w:rPr>
    </w:lvl>
    <w:lvl w:ilvl="7">
      <w:start w:val="1"/>
      <w:numFmt w:val="decimal"/>
      <w:lvlText w:val="%1.%2.%3.%4.%5.%6.%7.%8"/>
      <w:lvlJc w:val="left"/>
      <w:pPr>
        <w:ind w:left="4905" w:hanging="1440"/>
      </w:pPr>
      <w:rPr>
        <w:rFonts w:eastAsia="TimesNewRoman" w:hint="default"/>
        <w:b w:val="0"/>
      </w:rPr>
    </w:lvl>
    <w:lvl w:ilvl="8">
      <w:start w:val="1"/>
      <w:numFmt w:val="decimal"/>
      <w:lvlText w:val="%1.%2.%3.%4.%5.%6.%7.%8.%9"/>
      <w:lvlJc w:val="left"/>
      <w:pPr>
        <w:ind w:left="5760" w:hanging="1800"/>
      </w:pPr>
      <w:rPr>
        <w:rFonts w:eastAsia="TimesNewRoman" w:hint="default"/>
        <w:b w:val="0"/>
      </w:rPr>
    </w:lvl>
  </w:abstractNum>
  <w:abstractNum w:abstractNumId="17"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7"/>
  </w:num>
  <w:num w:numId="3">
    <w:abstractNumId w:val="1"/>
  </w:num>
  <w:num w:numId="4">
    <w:abstractNumId w:val="8"/>
  </w:num>
  <w:num w:numId="5">
    <w:abstractNumId w:val="3"/>
  </w:num>
  <w:num w:numId="6">
    <w:abstractNumId w:val="17"/>
  </w:num>
  <w:num w:numId="7">
    <w:abstractNumId w:val="6"/>
  </w:num>
  <w:num w:numId="8">
    <w:abstractNumId w:val="14"/>
  </w:num>
  <w:num w:numId="9">
    <w:abstractNumId w:val="9"/>
  </w:num>
  <w:num w:numId="10">
    <w:abstractNumId w:val="16"/>
  </w:num>
  <w:num w:numId="11">
    <w:abstractNumId w:val="10"/>
  </w:num>
  <w:num w:numId="12">
    <w:abstractNumId w:val="12"/>
  </w:num>
  <w:num w:numId="13">
    <w:abstractNumId w:val="11"/>
  </w:num>
  <w:num w:numId="14">
    <w:abstractNumId w:val="15"/>
  </w:num>
  <w:num w:numId="15">
    <w:abstractNumId w:val="5"/>
  </w:num>
  <w:num w:numId="16">
    <w:abstractNumId w:val="13"/>
  </w:num>
  <w:num w:numId="17">
    <w:abstractNumId w:val="4"/>
  </w:num>
  <w:num w:numId="18">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35FF5"/>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5D00"/>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0532E"/>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21B"/>
    <w:rsid w:val="00436587"/>
    <w:rsid w:val="00442048"/>
    <w:rsid w:val="0044502E"/>
    <w:rsid w:val="004549BE"/>
    <w:rsid w:val="00461F93"/>
    <w:rsid w:val="00466044"/>
    <w:rsid w:val="00466BF6"/>
    <w:rsid w:val="004735E6"/>
    <w:rsid w:val="00474FDE"/>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4E7EB1"/>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4DC0"/>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025"/>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03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5740A"/>
    <w:rsid w:val="00971993"/>
    <w:rsid w:val="00974672"/>
    <w:rsid w:val="00974A4B"/>
    <w:rsid w:val="00975829"/>
    <w:rsid w:val="0097688D"/>
    <w:rsid w:val="0097702B"/>
    <w:rsid w:val="009872FB"/>
    <w:rsid w:val="009877CB"/>
    <w:rsid w:val="009A16F5"/>
    <w:rsid w:val="009B3712"/>
    <w:rsid w:val="009B3F0F"/>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2AF2"/>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4CEA"/>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10181"/>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E794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_ato2011-2014/2012/decreto/d7724.htm" TargetMode="External"/><Relationship Id="rId55"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s://pmnf.rj.gov.br/paginas-centralizadas/9_64_Legislacoes.html."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theme" Target="theme/theme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1-2014/2011/lei/l12527.htm" TargetMode="External"/><Relationship Id="rId57" Type="http://schemas.openxmlformats.org/officeDocument/2006/relationships/footer" Target="footer3.xml"/><Relationship Id="rId10" Type="http://schemas.openxmlformats.org/officeDocument/2006/relationships/hyperlink" Target="mailto:nutricao@sme.novafriburgo.rj.gov.b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466</TotalTime>
  <Pages>14</Pages>
  <Words>5700</Words>
  <Characters>30785</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47</cp:revision>
  <cp:lastPrinted>2023-08-22T17:19:00Z</cp:lastPrinted>
  <dcterms:created xsi:type="dcterms:W3CDTF">2023-08-18T18:10:00Z</dcterms:created>
  <dcterms:modified xsi:type="dcterms:W3CDTF">2024-10-22T14:05:00Z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